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DC64DC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DC64DC">
        <w:rPr>
          <w:rFonts w:ascii="Times New Roman" w:hAnsi="Times New Roman" w:cs="Times New Roman"/>
          <w:bCs/>
          <w:sz w:val="28"/>
          <w:szCs w:val="28"/>
        </w:rPr>
        <w:t>«</w:t>
      </w:r>
      <w:r w:rsidR="00DC64DC" w:rsidRPr="00DC64DC">
        <w:rPr>
          <w:rFonts w:ascii="Times New Roman" w:hAnsi="Times New Roman" w:cs="Times New Roman"/>
          <w:bCs/>
          <w:sz w:val="28"/>
          <w:szCs w:val="28"/>
        </w:rPr>
        <w:t>О внесении изменений в статью 25 Закона Ярославской области «О защите населения и территорий Ярославской области от чрезвычайных ситуаций природного и техногенного характера»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E72D8" w:rsidRDefault="00465C09" w:rsidP="0005478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 xml:space="preserve">Официальным представителем Губернатора области по указанному законопроекту </w:t>
      </w:r>
      <w:r w:rsidR="00852E8B" w:rsidRPr="00465C09">
        <w:rPr>
          <w:szCs w:val="28"/>
        </w:rPr>
        <w:t xml:space="preserve">назначен </w:t>
      </w:r>
      <w:r w:rsidR="00054780" w:rsidRPr="00054780">
        <w:rPr>
          <w:szCs w:val="28"/>
        </w:rPr>
        <w:t xml:space="preserve">министр </w:t>
      </w:r>
      <w:r w:rsidR="00294514">
        <w:rPr>
          <w:szCs w:val="28"/>
        </w:rPr>
        <w:t>региональной безопасности</w:t>
      </w:r>
      <w:r w:rsidR="00054780" w:rsidRPr="00054780">
        <w:rPr>
          <w:szCs w:val="28"/>
        </w:rPr>
        <w:t xml:space="preserve"> </w:t>
      </w:r>
      <w:r w:rsidR="00054780">
        <w:rPr>
          <w:szCs w:val="28"/>
        </w:rPr>
        <w:t>Я</w:t>
      </w:r>
      <w:r w:rsidR="00054780" w:rsidRPr="00054780">
        <w:rPr>
          <w:szCs w:val="28"/>
        </w:rPr>
        <w:t>рославской области</w:t>
      </w:r>
      <w:r w:rsidR="00054780">
        <w:rPr>
          <w:szCs w:val="28"/>
        </w:rPr>
        <w:t xml:space="preserve"> </w:t>
      </w:r>
      <w:r w:rsidR="00294514">
        <w:rPr>
          <w:szCs w:val="28"/>
        </w:rPr>
        <w:t>Гаврилов С.А</w:t>
      </w:r>
      <w:r w:rsidR="00054780">
        <w:rPr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16CAD">
        <w:rPr>
          <w:rFonts w:ascii="Times New Roman" w:hAnsi="Times New Roman"/>
          <w:sz w:val="28"/>
        </w:rPr>
        <w:t>2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CD2" w:rsidRPr="00A4651C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B86" w:rsidRDefault="009D6B86">
      <w:r>
        <w:separator/>
      </w:r>
    </w:p>
  </w:endnote>
  <w:endnote w:type="continuationSeparator" w:id="0">
    <w:p w:rsidR="009D6B86" w:rsidRDefault="009D6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B86" w:rsidRDefault="009D6B86">
      <w:r>
        <w:separator/>
      </w:r>
    </w:p>
  </w:footnote>
  <w:footnote w:type="continuationSeparator" w:id="0">
    <w:p w:rsidR="009D6B86" w:rsidRDefault="009D6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155A8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514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16CAD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2787C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D6B86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4651C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C64DC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8CD0-212F-417C-AD12-5E73FCEC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2024-03-11T13:29:00Z</dcterms:created>
  <dcterms:modified xsi:type="dcterms:W3CDTF">2024-03-11T13:29:00Z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