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3" w:rsidRPr="009D1070" w:rsidRDefault="00B21F53" w:rsidP="00C13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</w:t>
      </w:r>
      <w:r w:rsidR="00F330E7">
        <w:rPr>
          <w:color w:val="000000"/>
          <w:sz w:val="28"/>
          <w:szCs w:val="28"/>
        </w:rPr>
        <w:t xml:space="preserve"> </w:t>
      </w:r>
      <w:r w:rsidR="006167EB">
        <w:rPr>
          <w:color w:val="000000"/>
          <w:sz w:val="28"/>
          <w:szCs w:val="28"/>
        </w:rPr>
        <w:t>19</w:t>
      </w:r>
    </w:p>
    <w:p w:rsidR="00B21F53" w:rsidRPr="009D1070" w:rsidRDefault="00B21F53" w:rsidP="00C13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742A45" w:rsidRPr="00C83297" w:rsidRDefault="008311AA" w:rsidP="00651886">
      <w:pPr>
        <w:spacing w:before="120"/>
        <w:jc w:val="right"/>
        <w:rPr>
          <w:color w:val="000000"/>
          <w:sz w:val="28"/>
          <w:szCs w:val="28"/>
        </w:rPr>
      </w:pPr>
      <w:r w:rsidRPr="008311AA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B21F53" w:rsidRDefault="00B21F53" w:rsidP="004E1D40">
      <w:pPr>
        <w:jc w:val="right"/>
        <w:rPr>
          <w:color w:val="000000"/>
          <w:sz w:val="28"/>
          <w:szCs w:val="28"/>
        </w:rPr>
      </w:pPr>
    </w:p>
    <w:p w:rsidR="00C14146" w:rsidRDefault="00B21F53" w:rsidP="00C1397E">
      <w:pPr>
        <w:jc w:val="right"/>
        <w:rPr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C14146">
        <w:rPr>
          <w:color w:val="000000"/>
          <w:sz w:val="28"/>
          <w:szCs w:val="28"/>
        </w:rPr>
        <w:t>Приложение 26</w:t>
      </w:r>
    </w:p>
    <w:p w:rsidR="00C14146" w:rsidRDefault="00C14146" w:rsidP="00C1397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14146" w:rsidRDefault="00C14146" w:rsidP="00C1397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33D4">
        <w:rPr>
          <w:color w:val="000000"/>
          <w:sz w:val="28"/>
          <w:szCs w:val="28"/>
        </w:rPr>
        <w:t xml:space="preserve">23.12.2022 </w:t>
      </w:r>
      <w:r>
        <w:rPr>
          <w:color w:val="000000"/>
          <w:sz w:val="28"/>
          <w:szCs w:val="28"/>
        </w:rPr>
        <w:t>№</w:t>
      </w:r>
      <w:r w:rsidR="002C33D4">
        <w:rPr>
          <w:color w:val="000000"/>
          <w:sz w:val="28"/>
          <w:szCs w:val="28"/>
        </w:rPr>
        <w:t xml:space="preserve"> 76-з</w:t>
      </w:r>
    </w:p>
    <w:p w:rsidR="00C14146" w:rsidRDefault="00C14146" w:rsidP="00C14146">
      <w:pPr>
        <w:jc w:val="right"/>
        <w:rPr>
          <w:sz w:val="28"/>
          <w:szCs w:val="28"/>
        </w:rPr>
      </w:pPr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</w:t>
      </w:r>
      <w:r w:rsidRPr="00E65B6D">
        <w:rPr>
          <w:b/>
          <w:bCs/>
          <w:i/>
          <w:iCs/>
          <w:color w:val="000000"/>
          <w:sz w:val="28"/>
          <w:szCs w:val="28"/>
        </w:rPr>
        <w:br/>
        <w:t>Ярославской области на 2023 год и на плановый период 2024 и 2025 годов</w:t>
      </w:r>
    </w:p>
    <w:p w:rsidR="00D73CD2" w:rsidRPr="00E65B6D" w:rsidRDefault="00D73CD2" w:rsidP="00D73CD2">
      <w:pPr>
        <w:jc w:val="right"/>
        <w:rPr>
          <w:vanish/>
        </w:rPr>
      </w:pPr>
      <w:r w:rsidRPr="00E65B6D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718"/>
        <w:gridCol w:w="1927"/>
        <w:gridCol w:w="1927"/>
        <w:gridCol w:w="1929"/>
      </w:tblGrid>
      <w:tr w:rsidR="00CB403B" w:rsidRPr="006167EB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6167EB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6167EB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D73CD2" w:rsidRPr="006167EB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6167EB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2025 год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262B1B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3 330 868 242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pStyle w:val="Standard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18126D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2 719 345 924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-6</w:t>
            </w:r>
            <w:r w:rsidR="00262B1B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344 304 504</w:t>
            </w: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B403B" w:rsidRPr="006167EB" w:rsidTr="00EC27D5">
        <w:trPr>
          <w:trHeight w:val="264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262B1B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10 972 807 555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A07F39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5</w:t>
            </w:r>
            <w:r w:rsidR="00D73CD2" w:rsidRPr="006167EB">
              <w:rPr>
                <w:color w:val="000000"/>
                <w:sz w:val="28"/>
                <w:szCs w:val="28"/>
              </w:rPr>
              <w:t>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9 0</w:t>
            </w:r>
            <w:r w:rsidR="00703C94" w:rsidRPr="006167EB">
              <w:rPr>
                <w:color w:val="000000"/>
                <w:sz w:val="28"/>
                <w:szCs w:val="28"/>
              </w:rPr>
              <w:t>5</w:t>
            </w:r>
            <w:r w:rsidRPr="006167EB">
              <w:rPr>
                <w:color w:val="000000"/>
                <w:sz w:val="28"/>
                <w:szCs w:val="28"/>
              </w:rPr>
              <w:t>1</w:t>
            </w:r>
            <w:r w:rsidR="00703C94" w:rsidRPr="006167EB">
              <w:rPr>
                <w:color w:val="000000"/>
                <w:sz w:val="28"/>
                <w:szCs w:val="28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7 641 939 313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3 241 121 924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262B1B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091 416 504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6167EB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73CD2" w:rsidRPr="006167EB" w:rsidRDefault="000472A7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6 755 303 665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 xml:space="preserve">2 296 253 </w:t>
            </w:r>
            <w:r w:rsidR="00CB5C41" w:rsidRPr="006167EB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 xml:space="preserve">2. Кредиты </w:t>
            </w:r>
            <w:proofErr w:type="gramStart"/>
            <w:r w:rsidRPr="006167EB">
              <w:rPr>
                <w:sz w:val="28"/>
                <w:szCs w:val="28"/>
              </w:rPr>
              <w:t>кредитных</w:t>
            </w:r>
            <w:proofErr w:type="gramEnd"/>
            <w:r w:rsidRPr="006167EB">
              <w:rPr>
                <w:sz w:val="28"/>
                <w:szCs w:val="28"/>
              </w:rPr>
              <w:t xml:space="preserve"> </w:t>
            </w:r>
          </w:p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593316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 xml:space="preserve"> </w:t>
            </w:r>
            <w:r w:rsidR="00E826EE" w:rsidRPr="006167EB">
              <w:rPr>
                <w:color w:val="000000"/>
                <w:sz w:val="28"/>
                <w:szCs w:val="28"/>
              </w:rPr>
              <w:t xml:space="preserve">3 </w:t>
            </w:r>
            <w:r w:rsidR="00D73CD2" w:rsidRPr="006167EB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9</w:t>
            </w:r>
            <w:r w:rsidR="00262B1B" w:rsidRPr="006167EB">
              <w:rPr>
                <w:color w:val="000000"/>
                <w:sz w:val="28"/>
                <w:szCs w:val="28"/>
              </w:rPr>
              <w:t> 809 736 104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E826EE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6</w:t>
            </w:r>
            <w:r w:rsidR="00D73CD2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2</w:t>
            </w:r>
            <w:r w:rsidR="00D73CD2" w:rsidRPr="006167EB">
              <w:rPr>
                <w:color w:val="000000"/>
                <w:sz w:val="28"/>
                <w:szCs w:val="28"/>
              </w:rPr>
              <w:t>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7 832 849</w:t>
            </w:r>
            <w:r w:rsidR="00CB403B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13</w:t>
            </w:r>
            <w:r w:rsidR="00C1397E">
              <w:rPr>
                <w:color w:val="000000"/>
                <w:sz w:val="28"/>
                <w:szCs w:val="28"/>
              </w:rPr>
              <w:t xml:space="preserve"> </w:t>
            </w:r>
            <w:r w:rsidR="00262B1B" w:rsidRPr="006167EB">
              <w:rPr>
                <w:color w:val="000000"/>
                <w:sz w:val="28"/>
                <w:szCs w:val="28"/>
              </w:rPr>
              <w:t>809 736 104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2 5</w:t>
            </w:r>
            <w:r w:rsidR="00D73CD2" w:rsidRPr="006167EB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  <w:lang w:val="en-US"/>
              </w:rPr>
              <w:t>4</w:t>
            </w:r>
            <w:r w:rsidRPr="006167EB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  <w:lang w:val="en-US"/>
              </w:rPr>
              <w:t>4</w:t>
            </w:r>
            <w:r w:rsidRPr="006167EB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- 2 846 829 200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-2 718 319 600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5538CB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262B1B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4 217 503 890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-1 774 477 890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447F34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747 112 00</w:t>
            </w:r>
            <w:r w:rsidR="00447F34" w:rsidRPr="006167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</w:t>
            </w:r>
            <w:r w:rsidR="00262B1B" w:rsidRPr="006167EB">
              <w:rPr>
                <w:color w:val="000000"/>
                <w:sz w:val="28"/>
                <w:szCs w:val="28"/>
              </w:rPr>
              <w:t>7 206 272 403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8 </w:t>
            </w:r>
            <w:r w:rsidR="00A07F39" w:rsidRPr="006167EB">
              <w:rPr>
                <w:color w:val="000000"/>
                <w:sz w:val="28"/>
                <w:szCs w:val="28"/>
              </w:rPr>
              <w:t>3</w:t>
            </w:r>
            <w:r w:rsidRPr="006167EB">
              <w:rPr>
                <w:color w:val="000000"/>
                <w:sz w:val="28"/>
                <w:szCs w:val="28"/>
              </w:rPr>
              <w:t>54 625</w:t>
            </w:r>
            <w:r w:rsidR="00CB403B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734</w:t>
            </w:r>
            <w:r w:rsidR="00CB403B" w:rsidRPr="006167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14</w:t>
            </w:r>
            <w:r w:rsidR="00262B1B" w:rsidRPr="006167EB">
              <w:rPr>
                <w:color w:val="000000"/>
                <w:sz w:val="28"/>
                <w:szCs w:val="28"/>
              </w:rPr>
              <w:t> 556 848 104</w:t>
            </w:r>
          </w:p>
        </w:tc>
      </w:tr>
      <w:tr w:rsidR="00CB403B" w:rsidRPr="00FC29EE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785A47">
            <w:pPr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</w:t>
            </w:r>
            <w:r w:rsidR="00785A47" w:rsidRPr="006167EB">
              <w:rPr>
                <w:color w:val="000000"/>
                <w:sz w:val="28"/>
                <w:szCs w:val="28"/>
              </w:rPr>
              <w:t>2 988 768 513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10 129 103 624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262B1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13</w:t>
            </w:r>
            <w:r w:rsidR="00262B1B" w:rsidRPr="006167EB">
              <w:rPr>
                <w:color w:val="000000"/>
                <w:sz w:val="28"/>
                <w:szCs w:val="28"/>
              </w:rPr>
              <w:t> 809 736 104</w:t>
            </w:r>
          </w:p>
        </w:tc>
      </w:tr>
    </w:tbl>
    <w:p w:rsidR="00D73CD2" w:rsidRPr="00FC29EE" w:rsidRDefault="00D73CD2" w:rsidP="00D73CD2">
      <w:pPr>
        <w:rPr>
          <w:vanish/>
        </w:rPr>
      </w:pPr>
    </w:p>
    <w:p w:rsidR="00027EF4" w:rsidRPr="00FC29EE" w:rsidRDefault="00027EF4" w:rsidP="00027EF4">
      <w:pPr>
        <w:ind w:firstLine="709"/>
        <w:jc w:val="both"/>
      </w:pPr>
      <w:r w:rsidRPr="00FC29EE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внутренних заимствований Яросла</w:t>
      </w:r>
      <w:r w:rsidRPr="00FC29EE">
        <w:rPr>
          <w:color w:val="000000"/>
          <w:sz w:val="28"/>
          <w:szCs w:val="28"/>
        </w:rPr>
        <w:t>в</w:t>
      </w:r>
      <w:r w:rsidRPr="00FC29EE">
        <w:rPr>
          <w:color w:val="000000"/>
          <w:sz w:val="28"/>
          <w:szCs w:val="28"/>
        </w:rPr>
        <w:t>ской области: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бюджетному кредиту на пополнение остатка средств на едином счете бюджета – в соответствии пунктом 2 статьи 93</w:t>
      </w:r>
      <w:r w:rsidRPr="00FC29EE">
        <w:rPr>
          <w:color w:val="000000"/>
          <w:sz w:val="28"/>
          <w:szCs w:val="28"/>
          <w:vertAlign w:val="superscript"/>
        </w:rPr>
        <w:t xml:space="preserve">6 </w:t>
      </w:r>
      <w:r w:rsidRPr="00FC29EE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FC29EE" w:rsidRDefault="00027EF4" w:rsidP="00027EF4">
      <w:pPr>
        <w:ind w:firstLine="540"/>
        <w:jc w:val="both"/>
        <w:rPr>
          <w:sz w:val="28"/>
          <w:szCs w:val="28"/>
        </w:rPr>
      </w:pPr>
      <w:proofErr w:type="gramStart"/>
      <w:r w:rsidRPr="00FC29EE">
        <w:rPr>
          <w:color w:val="000000"/>
          <w:sz w:val="28"/>
          <w:szCs w:val="28"/>
        </w:rPr>
        <w:t>- по бюджетному кредиту на пополнение остатка средств на едином сч</w:t>
      </w:r>
      <w:r w:rsidRPr="00FC29EE">
        <w:rPr>
          <w:color w:val="000000"/>
          <w:sz w:val="28"/>
          <w:szCs w:val="28"/>
        </w:rPr>
        <w:t>е</w:t>
      </w:r>
      <w:r w:rsidRPr="00FC29EE">
        <w:rPr>
          <w:color w:val="000000"/>
          <w:sz w:val="28"/>
          <w:szCs w:val="28"/>
        </w:rPr>
        <w:t xml:space="preserve">те бюджета </w:t>
      </w:r>
      <w:r w:rsidRPr="00FC29EE">
        <w:rPr>
          <w:sz w:val="28"/>
          <w:szCs w:val="28"/>
        </w:rPr>
        <w:t>в целях опережающего финансового обеспечения расходных об</w:t>
      </w:r>
      <w:r w:rsidRPr="00FC29EE">
        <w:rPr>
          <w:sz w:val="28"/>
          <w:szCs w:val="28"/>
        </w:rPr>
        <w:t>я</w:t>
      </w:r>
      <w:r w:rsidRPr="00FC29EE">
        <w:rPr>
          <w:sz w:val="28"/>
          <w:szCs w:val="28"/>
        </w:rPr>
        <w:t>зательств субъекта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– до 30.04.2024 включительно</w:t>
      </w:r>
      <w:r>
        <w:rPr>
          <w:sz w:val="28"/>
          <w:szCs w:val="28"/>
        </w:rPr>
        <w:t>;</w:t>
      </w:r>
      <w:proofErr w:type="gramEnd"/>
    </w:p>
    <w:p w:rsidR="00027EF4" w:rsidRPr="00040F3A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040F3A">
        <w:rPr>
          <w:color w:val="000000"/>
          <w:sz w:val="28"/>
          <w:szCs w:val="28"/>
        </w:rPr>
        <w:t>- по бюджетному кредиту на финансовое обеспечение реализации и</w:t>
      </w:r>
      <w:r w:rsidRPr="00040F3A">
        <w:rPr>
          <w:color w:val="000000"/>
          <w:sz w:val="28"/>
          <w:szCs w:val="28"/>
        </w:rPr>
        <w:t>н</w:t>
      </w:r>
      <w:r w:rsidRPr="00040F3A">
        <w:rPr>
          <w:color w:val="000000"/>
          <w:sz w:val="28"/>
          <w:szCs w:val="28"/>
        </w:rPr>
        <w:t xml:space="preserve">фраструктурных проектов – до </w:t>
      </w:r>
      <w:r w:rsidR="004D5264" w:rsidRPr="00040F3A">
        <w:rPr>
          <w:color w:val="000000"/>
          <w:sz w:val="28"/>
          <w:szCs w:val="28"/>
        </w:rPr>
        <w:t xml:space="preserve">2040 </w:t>
      </w:r>
      <w:r w:rsidRPr="00040F3A">
        <w:rPr>
          <w:color w:val="000000"/>
          <w:sz w:val="28"/>
          <w:szCs w:val="28"/>
        </w:rPr>
        <w:t>года включительно;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040F3A">
        <w:rPr>
          <w:color w:val="000000"/>
          <w:sz w:val="28"/>
          <w:szCs w:val="28"/>
        </w:rPr>
        <w:t>- по кредитам</w:t>
      </w:r>
      <w:r w:rsidR="005538CB" w:rsidRPr="00040F3A">
        <w:rPr>
          <w:color w:val="000000"/>
          <w:sz w:val="28"/>
          <w:szCs w:val="28"/>
        </w:rPr>
        <w:t xml:space="preserve"> кредитных организаций – 3 года.</w:t>
      </w:r>
    </w:p>
    <w:p w:rsidR="00027EF4" w:rsidRPr="00E65B6D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E65B6D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E65B6D">
        <w:rPr>
          <w:b/>
          <w:bCs/>
          <w:i/>
          <w:iCs/>
          <w:color w:val="000000"/>
          <w:sz w:val="28"/>
          <w:szCs w:val="28"/>
        </w:rPr>
        <w:t>о</w:t>
      </w:r>
      <w:r w:rsidRPr="00E65B6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E65B6D">
        <w:rPr>
          <w:b/>
          <w:bCs/>
          <w:i/>
          <w:iCs/>
          <w:color w:val="000000"/>
          <w:sz w:val="28"/>
          <w:szCs w:val="28"/>
        </w:rPr>
        <w:t>д</w:t>
      </w:r>
      <w:r w:rsidRPr="00E65B6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262B1B" w:rsidRDefault="00262B1B" w:rsidP="0082490B">
      <w:pPr>
        <w:jc w:val="right"/>
        <w:rPr>
          <w:color w:val="000000"/>
          <w:sz w:val="28"/>
          <w:szCs w:val="28"/>
        </w:rPr>
      </w:pPr>
    </w:p>
    <w:p w:rsidR="0082490B" w:rsidRPr="00E65B6D" w:rsidRDefault="0082490B" w:rsidP="0082490B">
      <w:pPr>
        <w:jc w:val="right"/>
        <w:rPr>
          <w:vanish/>
          <w:sz w:val="28"/>
          <w:szCs w:val="28"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E65B6D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65B6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161</w:t>
            </w:r>
            <w:r w:rsidR="00A934F6"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A934F6" w:rsidRPr="00E65B6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65B6D">
              <w:rPr>
                <w:color w:val="000000"/>
                <w:sz w:val="28"/>
                <w:szCs w:val="28"/>
              </w:rPr>
              <w:t>4</w:t>
            </w:r>
            <w:r w:rsidR="00A934F6"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65B6D" w:rsidRDefault="00A44A27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1 342 979 866,34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7 662 234,17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7 072 566,34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50 603 489,91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130 322 188,80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129 635 870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743 539,91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686 318,80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7D2EC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264 489 356,50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263 096 470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1 610 460,90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1 509 016,96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1 392 886,50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59 632 916,23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59 318 870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340 229,50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314 046,23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38 726 780,05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AA1D8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99 735 388,82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99 210 150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569 030,05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AA1D8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525 238,82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321 671 068,49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</w:t>
            </w:r>
            <w:r w:rsidR="00A934F6" w:rsidRPr="00E65B6D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B7550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1 671 068,49</w:t>
            </w:r>
          </w:p>
        </w:tc>
      </w:tr>
    </w:tbl>
    <w:p w:rsidR="00FD6C9A" w:rsidRPr="00E65B6D" w:rsidRDefault="00FD6C9A">
      <w:pPr>
        <w:rPr>
          <w:vanish/>
        </w:rPr>
      </w:pPr>
    </w:p>
    <w:p w:rsidR="005808B1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proofErr w:type="gramStart"/>
      <w:r w:rsidRPr="00E65B6D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</w:t>
      </w:r>
      <w:r w:rsidRPr="00E65B6D">
        <w:rPr>
          <w:color w:val="000000"/>
          <w:sz w:val="24"/>
          <w:szCs w:val="24"/>
        </w:rPr>
        <w:t>о</w:t>
      </w:r>
      <w:r w:rsidRPr="00E65B6D">
        <w:rPr>
          <w:color w:val="000000"/>
          <w:sz w:val="24"/>
          <w:szCs w:val="24"/>
        </w:rPr>
        <w:t>ставленным из федерального бюджета, включены в настоящую программу в соответствии с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постановлениями Правительства Российской Федерации от 18.12.2012 № 1325 «О д</w:t>
      </w:r>
      <w:r w:rsidRPr="00E65B6D">
        <w:rPr>
          <w:color w:val="000000"/>
          <w:sz w:val="24"/>
          <w:szCs w:val="24"/>
        </w:rPr>
        <w:t>о</w:t>
      </w:r>
      <w:r w:rsidRPr="00E65B6D">
        <w:rPr>
          <w:color w:val="000000"/>
          <w:sz w:val="24"/>
          <w:szCs w:val="24"/>
        </w:rPr>
        <w:t>полнительных условиях и порядке проведения реструктуризации обязательств (задолже</w:t>
      </w:r>
      <w:r w:rsidRPr="00E65B6D">
        <w:rPr>
          <w:color w:val="000000"/>
          <w:sz w:val="24"/>
          <w:szCs w:val="24"/>
        </w:rPr>
        <w:t>н</w:t>
      </w:r>
      <w:r w:rsidRPr="00E65B6D">
        <w:rPr>
          <w:color w:val="000000"/>
          <w:sz w:val="24"/>
          <w:szCs w:val="24"/>
        </w:rPr>
        <w:t xml:space="preserve">ности) субъектов Российской Федерации перед Российской Федерацией по бюджетным кредитам», от 30.03.2015 № 292 «О дополнительных </w:t>
      </w:r>
      <w:r>
        <w:rPr>
          <w:color w:val="000000"/>
          <w:sz w:val="24"/>
          <w:szCs w:val="24"/>
        </w:rPr>
        <w:t>условиях и порядке проведения в </w:t>
      </w:r>
      <w:r w:rsidRPr="00E65B6D">
        <w:rPr>
          <w:color w:val="000000"/>
          <w:sz w:val="24"/>
          <w:szCs w:val="24"/>
        </w:rPr>
        <w:t>2015 году реструктуризации обязательств (задолженности) субъектов Российской</w:t>
      </w:r>
      <w:proofErr w:type="gramEnd"/>
      <w:r w:rsidRPr="00E65B6D">
        <w:rPr>
          <w:color w:val="000000"/>
          <w:sz w:val="24"/>
          <w:szCs w:val="24"/>
        </w:rPr>
        <w:t xml:space="preserve"> </w:t>
      </w:r>
      <w:proofErr w:type="gramStart"/>
      <w:r w:rsidRPr="00E65B6D">
        <w:rPr>
          <w:color w:val="000000"/>
          <w:sz w:val="24"/>
          <w:szCs w:val="24"/>
        </w:rPr>
        <w:t>Фед</w:t>
      </w:r>
      <w:r w:rsidRPr="00E65B6D">
        <w:rPr>
          <w:color w:val="000000"/>
          <w:sz w:val="24"/>
          <w:szCs w:val="24"/>
        </w:rPr>
        <w:t>е</w:t>
      </w:r>
      <w:r w:rsidRPr="00E65B6D">
        <w:rPr>
          <w:color w:val="000000"/>
          <w:sz w:val="24"/>
          <w:szCs w:val="24"/>
        </w:rPr>
        <w:t>рации перед Российской Федерацией по бюджетным кредитам»,</w:t>
      </w:r>
      <w:r>
        <w:rPr>
          <w:color w:val="000000"/>
          <w:sz w:val="24"/>
          <w:szCs w:val="24"/>
        </w:rPr>
        <w:t xml:space="preserve"> от 13.12.2017 № 1531 «О </w:t>
      </w:r>
      <w:r w:rsidRPr="00E65B6D">
        <w:rPr>
          <w:color w:val="000000"/>
          <w:sz w:val="24"/>
          <w:szCs w:val="24"/>
        </w:rPr>
        <w:t>проведении в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2017 году реструктуризации обязательств (задолженности) субъектов Российской Федерации перед Российской Федерацией по бюджетным кредитам» и пост</w:t>
      </w:r>
      <w:r w:rsidRPr="00E65B6D">
        <w:rPr>
          <w:color w:val="000000"/>
          <w:sz w:val="24"/>
          <w:szCs w:val="24"/>
        </w:rPr>
        <w:t>а</w:t>
      </w:r>
      <w:r w:rsidRPr="00E65B6D">
        <w:rPr>
          <w:color w:val="000000"/>
          <w:sz w:val="24"/>
          <w:szCs w:val="24"/>
        </w:rPr>
        <w:t>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</w:t>
      </w:r>
      <w:r w:rsidRPr="00E65B6D">
        <w:rPr>
          <w:color w:val="000000"/>
          <w:sz w:val="24"/>
          <w:szCs w:val="24"/>
        </w:rPr>
        <w:t>к</w:t>
      </w:r>
      <w:r w:rsidRPr="00E65B6D">
        <w:rPr>
          <w:color w:val="000000"/>
          <w:sz w:val="24"/>
          <w:szCs w:val="24"/>
        </w:rPr>
        <w:t>тов Российской Федерации перед Российской Федерацией по бюджетным кредитам».</w:t>
      </w:r>
      <w:proofErr w:type="gramEnd"/>
    </w:p>
    <w:p w:rsidR="00027EF4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</w:p>
    <w:p w:rsidR="001E6526" w:rsidRPr="00E65B6D" w:rsidRDefault="001E6526" w:rsidP="001E6526">
      <w:pPr>
        <w:ind w:firstLine="420"/>
        <w:jc w:val="both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E65B6D" w:rsidRDefault="001E6526" w:rsidP="001E6526">
      <w:pPr>
        <w:jc w:val="right"/>
        <w:rPr>
          <w:vanish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5505" w:type="pct"/>
        <w:tblLayout w:type="fixed"/>
        <w:tblLook w:val="01E0" w:firstRow="1" w:lastRow="1" w:firstColumn="1" w:lastColumn="1" w:noHBand="0" w:noVBand="0"/>
      </w:tblPr>
      <w:tblGrid>
        <w:gridCol w:w="2341"/>
        <w:gridCol w:w="1816"/>
        <w:gridCol w:w="1913"/>
        <w:gridCol w:w="1804"/>
        <w:gridCol w:w="1852"/>
        <w:gridCol w:w="279"/>
        <w:gridCol w:w="237"/>
        <w:gridCol w:w="233"/>
      </w:tblGrid>
      <w:tr w:rsidR="001E6526" w:rsidRPr="003E7BA6" w:rsidTr="004E1D40">
        <w:trPr>
          <w:gridAfter w:val="3"/>
          <w:wAfter w:w="357" w:type="pct"/>
          <w:tblHeader/>
        </w:trPr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Вид</w:t>
            </w:r>
          </w:p>
          <w:p w:rsidR="001E6526" w:rsidRPr="003E7BA6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долгового</w:t>
            </w:r>
          </w:p>
          <w:p w:rsidR="001E6526" w:rsidRPr="003E7BA6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5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9F0CD5">
            <w:pPr>
              <w:jc w:val="center"/>
              <w:rPr>
                <w:vanish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3E7BA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3E7BA6" w:rsidTr="004E1D40">
        <w:trPr>
          <w:gridAfter w:val="3"/>
          <w:wAfter w:w="357" w:type="pct"/>
          <w:trHeight w:val="781"/>
          <w:tblHeader/>
        </w:trPr>
        <w:tc>
          <w:tcPr>
            <w:tcW w:w="11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3E7BA6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4</w:t>
            </w:r>
          </w:p>
          <w:p w:rsidR="009F0CD5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кредитных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E826EE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8A526E" w:rsidRPr="003E7BA6">
              <w:rPr>
                <w:color w:val="000000"/>
                <w:sz w:val="26"/>
                <w:szCs w:val="26"/>
              </w:rPr>
              <w:t xml:space="preserve"> </w:t>
            </w:r>
            <w:r w:rsidR="009F0CD5" w:rsidRPr="003E7BA6">
              <w:rPr>
                <w:color w:val="000000"/>
                <w:sz w:val="26"/>
                <w:szCs w:val="26"/>
              </w:rPr>
              <w:t xml:space="preserve">733 464 848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785A47" w:rsidP="009F0CD5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7</w:t>
            </w:r>
            <w:r w:rsidR="009F0CD5" w:rsidRPr="003E7BA6">
              <w:rPr>
                <w:color w:val="000000"/>
                <w:sz w:val="26"/>
                <w:szCs w:val="26"/>
              </w:rPr>
              <w:t> 566 314 582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931AB6" w:rsidP="00300482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1</w:t>
            </w:r>
            <w:r w:rsidR="00042581" w:rsidRPr="003E7BA6">
              <w:rPr>
                <w:color w:val="000000"/>
                <w:sz w:val="26"/>
                <w:szCs w:val="26"/>
              </w:rPr>
              <w:t>7</w:t>
            </w:r>
            <w:r w:rsidR="00300482" w:rsidRPr="003E7BA6">
              <w:rPr>
                <w:color w:val="000000"/>
                <w:sz w:val="26"/>
                <w:szCs w:val="26"/>
              </w:rPr>
              <w:t> 376 050 686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C14146">
            <w:pPr>
              <w:ind w:left="-76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12 012 581 500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E826EE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9</w:t>
            </w:r>
            <w:r w:rsidR="00D73CD2" w:rsidRPr="003E7BA6">
              <w:rPr>
                <w:color w:val="000000"/>
                <w:sz w:val="26"/>
                <w:szCs w:val="26"/>
              </w:rPr>
              <w:t> 165 752 300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785A47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6</w:t>
            </w:r>
            <w:r w:rsidR="00D73CD2" w:rsidRPr="003E7BA6">
              <w:rPr>
                <w:color w:val="000000"/>
                <w:sz w:val="26"/>
                <w:szCs w:val="26"/>
              </w:rPr>
              <w:t> 277 770 600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042581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D73CD2" w:rsidRPr="003E7BA6">
              <w:rPr>
                <w:color w:val="000000"/>
                <w:sz w:val="26"/>
                <w:szCs w:val="26"/>
              </w:rPr>
              <w:t> 559 451 000</w:t>
            </w:r>
          </w:p>
        </w:tc>
      </w:tr>
      <w:tr w:rsidR="00D73CD2" w:rsidRPr="003E7BA6" w:rsidTr="004E1D40">
        <w:trPr>
          <w:gridAfter w:val="3"/>
          <w:wAfter w:w="357" w:type="pct"/>
          <w:trHeight w:val="604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3E7BA6" w:rsidRDefault="00A71668" w:rsidP="005C70EA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36 394 057 139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262B1B" w:rsidP="00785A47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39 724 925 381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300482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300482" w:rsidRPr="003E7BA6">
              <w:rPr>
                <w:color w:val="000000"/>
                <w:sz w:val="26"/>
                <w:szCs w:val="26"/>
              </w:rPr>
              <w:t>7 005 579 457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F77B23" w:rsidP="00300482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300482" w:rsidRPr="003E7BA6">
              <w:rPr>
                <w:color w:val="000000"/>
                <w:sz w:val="26"/>
                <w:szCs w:val="26"/>
              </w:rPr>
              <w:t>0 661 274 953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3E7BA6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48</w:t>
            </w:r>
            <w:r w:rsidR="009F0CD5" w:rsidRPr="003E7BA6">
              <w:rPr>
                <w:b/>
                <w:bCs/>
                <w:color w:val="000000"/>
                <w:sz w:val="26"/>
                <w:szCs w:val="26"/>
              </w:rPr>
              <w:t>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262B1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62B1B" w:rsidRPr="003E7BA6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3004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00482" w:rsidRPr="003E7BA6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300482" w:rsidP="000425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</w:tr>
      <w:tr w:rsidR="004E1D40" w:rsidRPr="001E6526" w:rsidTr="004E1D40">
        <w:trPr>
          <w:trHeight w:val="386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F53" w:rsidRPr="003E7BA6" w:rsidRDefault="00B21F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7BA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48 406 638 639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262B1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62B1B" w:rsidRPr="003E7BA6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3004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00482" w:rsidRPr="003E7BA6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53" w:rsidRPr="003E7BA6" w:rsidRDefault="00300482" w:rsidP="00B827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  <w:tc>
          <w:tcPr>
            <w:tcW w:w="133" w:type="pct"/>
            <w:tcBorders>
              <w:left w:val="single" w:sz="4" w:space="0" w:color="auto"/>
            </w:tcBorders>
          </w:tcPr>
          <w:p w:rsidR="00B21F53" w:rsidRPr="00A22936" w:rsidRDefault="00B21F53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3" w:type="pct"/>
            <w:vAlign w:val="center"/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6F0C6D" w:rsidRDefault="00B21F53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651886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45" w:rsidRDefault="00AB1D45" w:rsidP="00FD6C9A">
      <w:r>
        <w:separator/>
      </w:r>
    </w:p>
  </w:endnote>
  <w:endnote w:type="continuationSeparator" w:id="0">
    <w:p w:rsidR="00AB1D45" w:rsidRDefault="00AB1D45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45" w:rsidRDefault="00AB1D45" w:rsidP="00FD6C9A">
      <w:r>
        <w:separator/>
      </w:r>
    </w:p>
  </w:footnote>
  <w:footnote w:type="continuationSeparator" w:id="0">
    <w:p w:rsidR="00AB1D45" w:rsidRDefault="00AB1D45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311AA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40F3A"/>
    <w:rsid w:val="00042581"/>
    <w:rsid w:val="00044C3F"/>
    <w:rsid w:val="000472A7"/>
    <w:rsid w:val="0007456E"/>
    <w:rsid w:val="00091198"/>
    <w:rsid w:val="00095447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1594F"/>
    <w:rsid w:val="00220533"/>
    <w:rsid w:val="00224601"/>
    <w:rsid w:val="00227B14"/>
    <w:rsid w:val="00251373"/>
    <w:rsid w:val="00262B1B"/>
    <w:rsid w:val="00270B87"/>
    <w:rsid w:val="00270BF7"/>
    <w:rsid w:val="002737DC"/>
    <w:rsid w:val="0028100B"/>
    <w:rsid w:val="0029679B"/>
    <w:rsid w:val="002A7416"/>
    <w:rsid w:val="002B28EB"/>
    <w:rsid w:val="002B4253"/>
    <w:rsid w:val="002B5817"/>
    <w:rsid w:val="002B7351"/>
    <w:rsid w:val="002B7FDF"/>
    <w:rsid w:val="002C33D4"/>
    <w:rsid w:val="002C3853"/>
    <w:rsid w:val="002F017B"/>
    <w:rsid w:val="002F2758"/>
    <w:rsid w:val="002F363D"/>
    <w:rsid w:val="002F45AE"/>
    <w:rsid w:val="00300482"/>
    <w:rsid w:val="00302A24"/>
    <w:rsid w:val="0030508C"/>
    <w:rsid w:val="00310011"/>
    <w:rsid w:val="00316684"/>
    <w:rsid w:val="00316F86"/>
    <w:rsid w:val="00317093"/>
    <w:rsid w:val="003423CF"/>
    <w:rsid w:val="0034266F"/>
    <w:rsid w:val="00343F14"/>
    <w:rsid w:val="0034569E"/>
    <w:rsid w:val="00345796"/>
    <w:rsid w:val="00345CA4"/>
    <w:rsid w:val="0034656F"/>
    <w:rsid w:val="003478C1"/>
    <w:rsid w:val="00352362"/>
    <w:rsid w:val="00354233"/>
    <w:rsid w:val="003569E9"/>
    <w:rsid w:val="00372528"/>
    <w:rsid w:val="00387BAD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E7BA6"/>
    <w:rsid w:val="003F2C8A"/>
    <w:rsid w:val="003F7CB9"/>
    <w:rsid w:val="0040481F"/>
    <w:rsid w:val="00405C11"/>
    <w:rsid w:val="00405C49"/>
    <w:rsid w:val="00406365"/>
    <w:rsid w:val="0041053E"/>
    <w:rsid w:val="0041738D"/>
    <w:rsid w:val="004309AD"/>
    <w:rsid w:val="004334E9"/>
    <w:rsid w:val="00433F43"/>
    <w:rsid w:val="0043695A"/>
    <w:rsid w:val="00440F9C"/>
    <w:rsid w:val="00443A2D"/>
    <w:rsid w:val="0044502E"/>
    <w:rsid w:val="00447F34"/>
    <w:rsid w:val="00452C52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1D40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424C5"/>
    <w:rsid w:val="005518D9"/>
    <w:rsid w:val="005538CB"/>
    <w:rsid w:val="00556975"/>
    <w:rsid w:val="005647BD"/>
    <w:rsid w:val="005656DD"/>
    <w:rsid w:val="00565B92"/>
    <w:rsid w:val="00567B59"/>
    <w:rsid w:val="005740AE"/>
    <w:rsid w:val="005808B1"/>
    <w:rsid w:val="0058199D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167EB"/>
    <w:rsid w:val="0062139A"/>
    <w:rsid w:val="006275E9"/>
    <w:rsid w:val="0063445C"/>
    <w:rsid w:val="00635B36"/>
    <w:rsid w:val="00636A65"/>
    <w:rsid w:val="00640688"/>
    <w:rsid w:val="006423C2"/>
    <w:rsid w:val="00651886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92FB0"/>
    <w:rsid w:val="006A28EF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7ABD"/>
    <w:rsid w:val="00742A45"/>
    <w:rsid w:val="00751669"/>
    <w:rsid w:val="00764F01"/>
    <w:rsid w:val="00770C93"/>
    <w:rsid w:val="007806E0"/>
    <w:rsid w:val="007845CF"/>
    <w:rsid w:val="00785A47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E515D"/>
    <w:rsid w:val="007F2B28"/>
    <w:rsid w:val="008036E7"/>
    <w:rsid w:val="008039BA"/>
    <w:rsid w:val="00813357"/>
    <w:rsid w:val="008167C6"/>
    <w:rsid w:val="0082490B"/>
    <w:rsid w:val="008311AA"/>
    <w:rsid w:val="00834A5B"/>
    <w:rsid w:val="00835A53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717A5"/>
    <w:rsid w:val="00972301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AAA"/>
    <w:rsid w:val="00AA4249"/>
    <w:rsid w:val="00AA7B1D"/>
    <w:rsid w:val="00AB18A7"/>
    <w:rsid w:val="00AB1D45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1711"/>
    <w:rsid w:val="00BE31B8"/>
    <w:rsid w:val="00BE47DC"/>
    <w:rsid w:val="00BE537C"/>
    <w:rsid w:val="00BF4E94"/>
    <w:rsid w:val="00BF60A8"/>
    <w:rsid w:val="00BF623E"/>
    <w:rsid w:val="00BF6AE0"/>
    <w:rsid w:val="00C01EE5"/>
    <w:rsid w:val="00C06900"/>
    <w:rsid w:val="00C06C46"/>
    <w:rsid w:val="00C13709"/>
    <w:rsid w:val="00C1397E"/>
    <w:rsid w:val="00C13FC7"/>
    <w:rsid w:val="00C14146"/>
    <w:rsid w:val="00C22510"/>
    <w:rsid w:val="00C32700"/>
    <w:rsid w:val="00C40ADD"/>
    <w:rsid w:val="00C47683"/>
    <w:rsid w:val="00C478E1"/>
    <w:rsid w:val="00C50250"/>
    <w:rsid w:val="00C64362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B766C"/>
    <w:rsid w:val="00DC3927"/>
    <w:rsid w:val="00DD5478"/>
    <w:rsid w:val="00DE47B1"/>
    <w:rsid w:val="00DE5FF4"/>
    <w:rsid w:val="00DE75E8"/>
    <w:rsid w:val="00DF08D3"/>
    <w:rsid w:val="00DF0997"/>
    <w:rsid w:val="00DF0A43"/>
    <w:rsid w:val="00E1286A"/>
    <w:rsid w:val="00E135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4302"/>
    <w:rsid w:val="00E95A9B"/>
    <w:rsid w:val="00E97272"/>
    <w:rsid w:val="00E9769A"/>
    <w:rsid w:val="00E97FE2"/>
    <w:rsid w:val="00EB1C12"/>
    <w:rsid w:val="00EC0D74"/>
    <w:rsid w:val="00EC1BAD"/>
    <w:rsid w:val="00EC27D5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330E7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E59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A4F5828-3B18-4164-A52E-B2AB6EFE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2023-09-26T07:46:00Z</cp:lastPrinted>
  <dcterms:created xsi:type="dcterms:W3CDTF">2023-10-05T13:13:00Z</dcterms:created>
  <dcterms:modified xsi:type="dcterms:W3CDTF">2023-10-10T11:28:00Z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