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37721D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7675" cy="8286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297716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37721D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116839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82549</wp:posOffset>
                </wp:positionV>
                <wp:extent cx="594360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37721D">
        <w:rPr>
          <w:sz w:val="24"/>
        </w:rPr>
        <w:t>22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540208" w:rsidRDefault="00540208" w:rsidP="00091962">
      <w:pPr>
        <w:ind w:firstLine="709"/>
        <w:jc w:val="both"/>
        <w:rPr>
          <w:sz w:val="28"/>
          <w:szCs w:val="28"/>
        </w:rPr>
      </w:pPr>
    </w:p>
    <w:p w:rsidR="00E858A0" w:rsidRDefault="00540208" w:rsidP="00091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Ярославская областная Дума</w:t>
      </w:r>
    </w:p>
    <w:p w:rsidR="00540208" w:rsidRDefault="00540208" w:rsidP="00091962">
      <w:pPr>
        <w:ind w:firstLine="709"/>
        <w:jc w:val="both"/>
        <w:rPr>
          <w:sz w:val="28"/>
          <w:szCs w:val="28"/>
        </w:rPr>
      </w:pPr>
    </w:p>
    <w:p w:rsidR="008B7394" w:rsidRPr="0037721D" w:rsidRDefault="008B7394" w:rsidP="0037721D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721D" w:rsidRPr="0037721D" w:rsidRDefault="0037721D" w:rsidP="0037721D">
      <w:pPr>
        <w:pStyle w:val="a3"/>
        <w:ind w:firstLine="709"/>
        <w:jc w:val="both"/>
        <w:rPr>
          <w:sz w:val="28"/>
          <w:szCs w:val="28"/>
        </w:rPr>
      </w:pPr>
      <w:r w:rsidRPr="0037721D">
        <w:rPr>
          <w:sz w:val="28"/>
          <w:szCs w:val="28"/>
        </w:rPr>
        <w:t xml:space="preserve">На основании статьи 27 Устава Ярославской области вносим </w:t>
      </w:r>
      <w:r w:rsidR="006D1E26">
        <w:rPr>
          <w:sz w:val="28"/>
          <w:szCs w:val="28"/>
        </w:rPr>
        <w:t>в Яр</w:t>
      </w:r>
      <w:r w:rsidR="006D1E26">
        <w:rPr>
          <w:sz w:val="28"/>
          <w:szCs w:val="28"/>
        </w:rPr>
        <w:t>о</w:t>
      </w:r>
      <w:r w:rsidR="006D1E26">
        <w:rPr>
          <w:sz w:val="28"/>
          <w:szCs w:val="28"/>
        </w:rPr>
        <w:t xml:space="preserve">славскую областную Думу </w:t>
      </w:r>
      <w:r w:rsidR="00511242">
        <w:rPr>
          <w:sz w:val="28"/>
          <w:szCs w:val="28"/>
        </w:rPr>
        <w:t xml:space="preserve">совместно с Губернатором Ярославской области М.Я. </w:t>
      </w:r>
      <w:proofErr w:type="spellStart"/>
      <w:r w:rsidR="00511242">
        <w:rPr>
          <w:sz w:val="28"/>
          <w:szCs w:val="28"/>
        </w:rPr>
        <w:t>Евраевым</w:t>
      </w:r>
      <w:proofErr w:type="spellEnd"/>
      <w:r w:rsidRPr="0037721D">
        <w:rPr>
          <w:sz w:val="28"/>
          <w:szCs w:val="28"/>
        </w:rPr>
        <w:t xml:space="preserve"> проект закона Ярославской области «О внесении изменений в Закон Ярославской области «Социальный кодекс Ярославской области».</w:t>
      </w:r>
    </w:p>
    <w:p w:rsidR="0037721D" w:rsidRDefault="0037721D" w:rsidP="008B7394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67A" w:rsidRDefault="0016267A" w:rsidP="008B7394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7394" w:rsidRDefault="008B7394" w:rsidP="008B7394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511242">
        <w:rPr>
          <w:rFonts w:ascii="Times New Roman" w:hAnsi="Times New Roman"/>
          <w:sz w:val="28"/>
        </w:rPr>
        <w:t xml:space="preserve"> 3</w:t>
      </w:r>
      <w:r w:rsidRPr="00631F91">
        <w:rPr>
          <w:rFonts w:ascii="Times New Roman" w:hAnsi="Times New Roman"/>
          <w:sz w:val="28"/>
        </w:rPr>
        <w:t xml:space="preserve"> л. в 1 экз.</w:t>
      </w:r>
    </w:p>
    <w:p w:rsidR="00540208" w:rsidRDefault="00540208" w:rsidP="008B7394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540208" w:rsidRDefault="00E201C6" w:rsidP="008B7394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Боровицкий М.В., Лобанова И.В., Денисов А.В., Секачева О.Н., Кузнецова Е.Д., </w:t>
      </w:r>
      <w:proofErr w:type="spellStart"/>
      <w:r>
        <w:rPr>
          <w:rFonts w:ascii="Times New Roman" w:hAnsi="Times New Roman"/>
          <w:sz w:val="28"/>
        </w:rPr>
        <w:t>Александрычев</w:t>
      </w:r>
      <w:proofErr w:type="spellEnd"/>
      <w:r>
        <w:rPr>
          <w:rFonts w:ascii="Times New Roman" w:hAnsi="Times New Roman"/>
          <w:sz w:val="28"/>
        </w:rPr>
        <w:t xml:space="preserve"> Н.А., Капралов А.А., Мардалиев Э.Я., Абдуллаев Ш.К., </w:t>
      </w:r>
      <w:proofErr w:type="spellStart"/>
      <w:r>
        <w:rPr>
          <w:rFonts w:ascii="Times New Roman" w:hAnsi="Times New Roman"/>
          <w:sz w:val="28"/>
        </w:rPr>
        <w:t>Байло</w:t>
      </w:r>
      <w:proofErr w:type="spellEnd"/>
      <w:r>
        <w:rPr>
          <w:rFonts w:ascii="Times New Roman" w:hAnsi="Times New Roman"/>
          <w:sz w:val="28"/>
        </w:rPr>
        <w:t xml:space="preserve"> В.И., Яковлев Д.Н., Ершов А.Н., Ушакова Л.Ю., Исаев П.В., Филиппов А.С., </w:t>
      </w:r>
      <w:proofErr w:type="spellStart"/>
      <w:r>
        <w:rPr>
          <w:rFonts w:ascii="Times New Roman" w:hAnsi="Times New Roman"/>
          <w:sz w:val="28"/>
        </w:rPr>
        <w:t>Щенников</w:t>
      </w:r>
      <w:proofErr w:type="spellEnd"/>
      <w:r>
        <w:rPr>
          <w:rFonts w:ascii="Times New Roman" w:hAnsi="Times New Roman"/>
          <w:sz w:val="28"/>
        </w:rPr>
        <w:t xml:space="preserve"> А.Н., Гончаров А.Г., </w:t>
      </w:r>
      <w:proofErr w:type="spellStart"/>
      <w:r>
        <w:rPr>
          <w:rFonts w:ascii="Times New Roman" w:hAnsi="Times New Roman"/>
          <w:sz w:val="28"/>
        </w:rPr>
        <w:t>Никешин</w:t>
      </w:r>
      <w:proofErr w:type="spellEnd"/>
      <w:r>
        <w:rPr>
          <w:rFonts w:ascii="Times New Roman" w:hAnsi="Times New Roman"/>
          <w:sz w:val="28"/>
        </w:rPr>
        <w:t xml:space="preserve"> М.В., </w:t>
      </w:r>
      <w:proofErr w:type="spellStart"/>
      <w:r>
        <w:rPr>
          <w:rFonts w:ascii="Times New Roman" w:hAnsi="Times New Roman"/>
          <w:sz w:val="28"/>
        </w:rPr>
        <w:t>Бирук</w:t>
      </w:r>
      <w:proofErr w:type="spellEnd"/>
      <w:r>
        <w:rPr>
          <w:rFonts w:ascii="Times New Roman" w:hAnsi="Times New Roman"/>
          <w:sz w:val="28"/>
        </w:rPr>
        <w:t xml:space="preserve"> Н.И., Калганов А.В.</w:t>
      </w:r>
      <w:proofErr w:type="gramEnd"/>
      <w:r>
        <w:rPr>
          <w:rFonts w:ascii="Times New Roman" w:hAnsi="Times New Roman"/>
          <w:sz w:val="28"/>
        </w:rPr>
        <w:t>, Павлов Ю.К</w:t>
      </w:r>
      <w:bookmarkStart w:id="0" w:name="_GoBack"/>
      <w:bookmarkEnd w:id="0"/>
      <w:r>
        <w:rPr>
          <w:rFonts w:ascii="Times New Roman" w:hAnsi="Times New Roman"/>
          <w:sz w:val="28"/>
        </w:rPr>
        <w:t>.</w:t>
      </w:r>
    </w:p>
    <w:p w:rsidR="008B7394" w:rsidRDefault="008B7394" w:rsidP="008B7394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087" w:rsidRDefault="00B43087" w:rsidP="00547643">
      <w:pPr>
        <w:pStyle w:val="ConsPlusNormal"/>
        <w:ind w:firstLine="540"/>
        <w:jc w:val="both"/>
        <w:outlineLvl w:val="0"/>
      </w:pPr>
    </w:p>
    <w:p w:rsidR="00B43087" w:rsidRDefault="00B43087" w:rsidP="00547643">
      <w:pPr>
        <w:pStyle w:val="ConsPlusNormal"/>
        <w:ind w:firstLine="540"/>
        <w:jc w:val="both"/>
        <w:outlineLvl w:val="0"/>
      </w:pPr>
    </w:p>
    <w:p w:rsidR="00B43087" w:rsidRDefault="00B43087" w:rsidP="00CA6C68">
      <w:pPr>
        <w:pStyle w:val="ConsPlusNormal"/>
        <w:ind w:firstLine="540"/>
        <w:jc w:val="right"/>
        <w:outlineLvl w:val="0"/>
      </w:pPr>
    </w:p>
    <w:sectPr w:rsidR="00B43087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0E4B40"/>
    <w:rsid w:val="00154AA3"/>
    <w:rsid w:val="0016267A"/>
    <w:rsid w:val="001679B0"/>
    <w:rsid w:val="001F0573"/>
    <w:rsid w:val="00223EBB"/>
    <w:rsid w:val="00230FCE"/>
    <w:rsid w:val="00253867"/>
    <w:rsid w:val="00297716"/>
    <w:rsid w:val="002C770C"/>
    <w:rsid w:val="002D648B"/>
    <w:rsid w:val="00344214"/>
    <w:rsid w:val="003509D9"/>
    <w:rsid w:val="0035522E"/>
    <w:rsid w:val="00360848"/>
    <w:rsid w:val="0037721D"/>
    <w:rsid w:val="003D61BF"/>
    <w:rsid w:val="004504FE"/>
    <w:rsid w:val="00474F68"/>
    <w:rsid w:val="004865DD"/>
    <w:rsid w:val="004B4309"/>
    <w:rsid w:val="004D33BB"/>
    <w:rsid w:val="004E093A"/>
    <w:rsid w:val="004F5A57"/>
    <w:rsid w:val="00511242"/>
    <w:rsid w:val="0053502B"/>
    <w:rsid w:val="00540208"/>
    <w:rsid w:val="00547643"/>
    <w:rsid w:val="00555071"/>
    <w:rsid w:val="00565294"/>
    <w:rsid w:val="0057109C"/>
    <w:rsid w:val="00575AFA"/>
    <w:rsid w:val="00587929"/>
    <w:rsid w:val="005D3D79"/>
    <w:rsid w:val="005F0E96"/>
    <w:rsid w:val="00623DD7"/>
    <w:rsid w:val="0063710F"/>
    <w:rsid w:val="00674AEA"/>
    <w:rsid w:val="00675833"/>
    <w:rsid w:val="00691537"/>
    <w:rsid w:val="006A0708"/>
    <w:rsid w:val="006B681E"/>
    <w:rsid w:val="006C72D0"/>
    <w:rsid w:val="006D1E26"/>
    <w:rsid w:val="006E09DF"/>
    <w:rsid w:val="007167FC"/>
    <w:rsid w:val="00762477"/>
    <w:rsid w:val="00762924"/>
    <w:rsid w:val="00790136"/>
    <w:rsid w:val="007A3C20"/>
    <w:rsid w:val="007D4C62"/>
    <w:rsid w:val="008022F5"/>
    <w:rsid w:val="00825151"/>
    <w:rsid w:val="0083686C"/>
    <w:rsid w:val="00867775"/>
    <w:rsid w:val="00880E13"/>
    <w:rsid w:val="008911CB"/>
    <w:rsid w:val="008B1DDD"/>
    <w:rsid w:val="008B7394"/>
    <w:rsid w:val="00903EBD"/>
    <w:rsid w:val="009259C6"/>
    <w:rsid w:val="009677A3"/>
    <w:rsid w:val="00992C5A"/>
    <w:rsid w:val="009938FC"/>
    <w:rsid w:val="009A1C4A"/>
    <w:rsid w:val="009A2AE2"/>
    <w:rsid w:val="00A03F98"/>
    <w:rsid w:val="00A05DCF"/>
    <w:rsid w:val="00A57885"/>
    <w:rsid w:val="00A61E0D"/>
    <w:rsid w:val="00A755D7"/>
    <w:rsid w:val="00A87E8C"/>
    <w:rsid w:val="00B178D2"/>
    <w:rsid w:val="00B20256"/>
    <w:rsid w:val="00B43087"/>
    <w:rsid w:val="00B43CD7"/>
    <w:rsid w:val="00B45E5A"/>
    <w:rsid w:val="00B62D09"/>
    <w:rsid w:val="00B81BAF"/>
    <w:rsid w:val="00B85592"/>
    <w:rsid w:val="00BC5DC2"/>
    <w:rsid w:val="00BD37B5"/>
    <w:rsid w:val="00BE378D"/>
    <w:rsid w:val="00C37A05"/>
    <w:rsid w:val="00C62971"/>
    <w:rsid w:val="00C7552E"/>
    <w:rsid w:val="00C8204E"/>
    <w:rsid w:val="00CA6C68"/>
    <w:rsid w:val="00CB03D1"/>
    <w:rsid w:val="00CD187F"/>
    <w:rsid w:val="00CE357C"/>
    <w:rsid w:val="00CE79F5"/>
    <w:rsid w:val="00CF1C57"/>
    <w:rsid w:val="00D13827"/>
    <w:rsid w:val="00D2017D"/>
    <w:rsid w:val="00D307ED"/>
    <w:rsid w:val="00D61553"/>
    <w:rsid w:val="00D726F1"/>
    <w:rsid w:val="00D9528B"/>
    <w:rsid w:val="00DD25B9"/>
    <w:rsid w:val="00DE26ED"/>
    <w:rsid w:val="00E01F9D"/>
    <w:rsid w:val="00E106BA"/>
    <w:rsid w:val="00E201C6"/>
    <w:rsid w:val="00E858A0"/>
    <w:rsid w:val="00ED6C92"/>
    <w:rsid w:val="00EE6CCC"/>
    <w:rsid w:val="00F14BA6"/>
    <w:rsid w:val="00F36F89"/>
    <w:rsid w:val="00F4727B"/>
    <w:rsid w:val="00F83057"/>
    <w:rsid w:val="00F90E56"/>
    <w:rsid w:val="00FA21A9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8B73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8B73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9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5D33-01D5-4B8F-8AF6-C616DB6F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2022-10-20T12:25:00Z</cp:lastPrinted>
  <dcterms:created xsi:type="dcterms:W3CDTF">2022-11-11T05:57:00Z</dcterms:created>
  <dcterms:modified xsi:type="dcterms:W3CDTF">2022-11-11T05:57:00Z</dcterms:modified>
</cp:coreProperties>
</file>