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FD1" w:rsidRPr="0000080C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Приложение</w:t>
      </w:r>
      <w:r w:rsidR="00DB4A62">
        <w:rPr>
          <w:color w:val="000000"/>
          <w:sz w:val="28"/>
          <w:szCs w:val="28"/>
        </w:rPr>
        <w:t xml:space="preserve"> 1</w:t>
      </w:r>
    </w:p>
    <w:p w:rsidR="00150FD1" w:rsidRPr="00A8417F" w:rsidRDefault="00150FD1" w:rsidP="00150FD1">
      <w:pPr>
        <w:widowControl w:val="0"/>
        <w:autoSpaceDE w:val="0"/>
        <w:autoSpaceDN w:val="0"/>
        <w:adjustRightInd w:val="0"/>
        <w:ind w:left="840" w:firstLine="720"/>
        <w:jc w:val="right"/>
        <w:rPr>
          <w:sz w:val="28"/>
          <w:szCs w:val="28"/>
        </w:rPr>
      </w:pPr>
      <w:r w:rsidRPr="00A8417F">
        <w:rPr>
          <w:color w:val="000000"/>
          <w:sz w:val="28"/>
          <w:szCs w:val="28"/>
        </w:rPr>
        <w:t>к Закону Ярославской области</w:t>
      </w:r>
    </w:p>
    <w:p w:rsidR="00150FD1" w:rsidRPr="00A8417F" w:rsidRDefault="00150FD1" w:rsidP="00150FD1">
      <w:pPr>
        <w:spacing w:before="120"/>
        <w:ind w:left="4394"/>
        <w:jc w:val="right"/>
        <w:rPr>
          <w:color w:val="000000"/>
          <w:sz w:val="28"/>
          <w:szCs w:val="28"/>
        </w:rPr>
      </w:pPr>
      <w:r w:rsidRPr="00A8417F">
        <w:rPr>
          <w:color w:val="000000"/>
          <w:sz w:val="28"/>
          <w:szCs w:val="28"/>
        </w:rPr>
        <w:t>от</w:t>
      </w:r>
      <w:r w:rsidR="00834ACD">
        <w:rPr>
          <w:color w:val="000000"/>
          <w:sz w:val="28"/>
          <w:szCs w:val="28"/>
        </w:rPr>
        <w:t xml:space="preserve"> </w:t>
      </w:r>
      <w:r w:rsidR="0024464D">
        <w:rPr>
          <w:color w:val="000000"/>
          <w:sz w:val="28"/>
          <w:szCs w:val="28"/>
        </w:rPr>
        <w:t>28.06.2023</w:t>
      </w:r>
      <w:r w:rsidRPr="00A8417F">
        <w:rPr>
          <w:color w:val="000000"/>
          <w:sz w:val="28"/>
          <w:szCs w:val="28"/>
        </w:rPr>
        <w:t xml:space="preserve"> №</w:t>
      </w:r>
      <w:r w:rsidR="000035BF">
        <w:rPr>
          <w:color w:val="000000"/>
          <w:sz w:val="28"/>
          <w:szCs w:val="28"/>
        </w:rPr>
        <w:t xml:space="preserve"> </w:t>
      </w:r>
      <w:r w:rsidR="0024464D">
        <w:rPr>
          <w:color w:val="000000"/>
          <w:sz w:val="28"/>
          <w:szCs w:val="28"/>
        </w:rPr>
        <w:t>42-з</w:t>
      </w:r>
    </w:p>
    <w:p w:rsidR="00150FD1" w:rsidRPr="00FD4564" w:rsidRDefault="00150FD1" w:rsidP="00150FD1">
      <w:pPr>
        <w:ind w:left="4395"/>
        <w:jc w:val="right"/>
        <w:rPr>
          <w:sz w:val="28"/>
          <w:szCs w:val="28"/>
        </w:rPr>
      </w:pPr>
      <w:bookmarkStart w:id="0" w:name="_GoBack"/>
      <w:bookmarkEnd w:id="0"/>
    </w:p>
    <w:p w:rsidR="00150FD1" w:rsidRPr="00FC2B7C" w:rsidRDefault="00150FD1" w:rsidP="00150FD1">
      <w:pPr>
        <w:widowControl w:val="0"/>
        <w:autoSpaceDE w:val="0"/>
        <w:autoSpaceDN w:val="0"/>
        <w:adjustRightInd w:val="0"/>
        <w:jc w:val="right"/>
        <w:rPr>
          <w:snapToGrid w:val="0"/>
          <w:sz w:val="28"/>
          <w:szCs w:val="28"/>
        </w:rPr>
      </w:pPr>
      <w:r w:rsidRPr="00506331">
        <w:rPr>
          <w:snapToGrid w:val="0"/>
          <w:sz w:val="28"/>
          <w:szCs w:val="28"/>
        </w:rPr>
        <w:t>"</w:t>
      </w:r>
      <w:r w:rsidRPr="00FC2B7C">
        <w:rPr>
          <w:snapToGrid w:val="0"/>
          <w:sz w:val="28"/>
          <w:szCs w:val="28"/>
        </w:rPr>
        <w:t xml:space="preserve">Приложение </w:t>
      </w:r>
      <w:r>
        <w:rPr>
          <w:snapToGrid w:val="0"/>
          <w:sz w:val="28"/>
          <w:szCs w:val="28"/>
        </w:rPr>
        <w:t>4</w:t>
      </w:r>
    </w:p>
    <w:p w:rsidR="00150FD1" w:rsidRPr="00FC2B7C" w:rsidRDefault="00150FD1" w:rsidP="00150FD1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>к Закону Ярославской области</w:t>
      </w:r>
    </w:p>
    <w:p w:rsidR="00150FD1" w:rsidRDefault="00150FD1" w:rsidP="00150FD1">
      <w:pPr>
        <w:jc w:val="right"/>
        <w:rPr>
          <w:sz w:val="28"/>
          <w:szCs w:val="28"/>
        </w:rPr>
      </w:pPr>
      <w:r w:rsidRPr="00FC2B7C">
        <w:rPr>
          <w:sz w:val="28"/>
          <w:szCs w:val="28"/>
        </w:rPr>
        <w:t xml:space="preserve">от </w:t>
      </w:r>
      <w:r w:rsidR="00665E26">
        <w:rPr>
          <w:sz w:val="28"/>
          <w:szCs w:val="28"/>
        </w:rPr>
        <w:t>23</w:t>
      </w:r>
      <w:r>
        <w:rPr>
          <w:sz w:val="28"/>
          <w:szCs w:val="28"/>
        </w:rPr>
        <w:t>.12.202</w:t>
      </w:r>
      <w:r w:rsidR="00665E26">
        <w:rPr>
          <w:sz w:val="28"/>
          <w:szCs w:val="28"/>
        </w:rPr>
        <w:t>2</w:t>
      </w:r>
      <w:r>
        <w:rPr>
          <w:sz w:val="28"/>
          <w:szCs w:val="28"/>
        </w:rPr>
        <w:t xml:space="preserve"> № </w:t>
      </w:r>
      <w:r w:rsidR="00665E26">
        <w:rPr>
          <w:sz w:val="28"/>
          <w:szCs w:val="28"/>
        </w:rPr>
        <w:t>76</w:t>
      </w:r>
      <w:r w:rsidRPr="00FC2B7C">
        <w:rPr>
          <w:sz w:val="28"/>
          <w:szCs w:val="28"/>
        </w:rPr>
        <w:t>-з</w:t>
      </w:r>
    </w:p>
    <w:p w:rsidR="00150FD1" w:rsidRDefault="00150FD1" w:rsidP="00150FD1">
      <w:pPr>
        <w:jc w:val="right"/>
        <w:rPr>
          <w:sz w:val="28"/>
          <w:szCs w:val="28"/>
        </w:rPr>
      </w:pPr>
    </w:p>
    <w:p w:rsidR="00CD1255" w:rsidRDefault="00CD1255" w:rsidP="00150FD1">
      <w:pPr>
        <w:jc w:val="right"/>
        <w:rPr>
          <w:sz w:val="28"/>
          <w:szCs w:val="28"/>
        </w:rPr>
      </w:pPr>
    </w:p>
    <w:p w:rsidR="00CD1255" w:rsidRDefault="00CD1255" w:rsidP="00CD12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Прогнозируемые доходы областного бюджета на 202</w:t>
      </w:r>
      <w:r w:rsidR="00CD3B23">
        <w:rPr>
          <w:b/>
          <w:bCs/>
          <w:color w:val="000000"/>
          <w:sz w:val="28"/>
          <w:szCs w:val="28"/>
        </w:rPr>
        <w:t>3</w:t>
      </w:r>
      <w:r>
        <w:rPr>
          <w:b/>
          <w:bCs/>
          <w:color w:val="000000"/>
          <w:sz w:val="28"/>
          <w:szCs w:val="28"/>
        </w:rPr>
        <w:t xml:space="preserve"> год в соответствии </w:t>
      </w:r>
    </w:p>
    <w:p w:rsidR="00CD1255" w:rsidRDefault="00CD1255" w:rsidP="00CD1255">
      <w:pPr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 классификацией доходов бюджетов Российской Федерации</w:t>
      </w:r>
    </w:p>
    <w:p w:rsidR="00CD1255" w:rsidRPr="00CD1255" w:rsidRDefault="00CD1255" w:rsidP="00CD1255">
      <w:pPr>
        <w:jc w:val="center"/>
        <w:rPr>
          <w:b/>
          <w:bCs/>
          <w:color w:val="000000"/>
          <w:sz w:val="24"/>
          <w:szCs w:val="24"/>
        </w:rPr>
      </w:pPr>
    </w:p>
    <w:p w:rsidR="00CD1255" w:rsidRPr="00CD1255" w:rsidRDefault="00CD1255" w:rsidP="000B6F9A">
      <w:pPr>
        <w:rPr>
          <w:b/>
          <w:bCs/>
          <w:color w:val="000000"/>
        </w:rPr>
      </w:pPr>
    </w:p>
    <w:tbl>
      <w:tblPr>
        <w:tblOverlap w:val="never"/>
        <w:tblW w:w="9875" w:type="dxa"/>
        <w:tblLayout w:type="fixed"/>
        <w:tblLook w:val="01E0" w:firstRow="1" w:lastRow="1" w:firstColumn="1" w:lastColumn="1" w:noHBand="0" w:noVBand="0"/>
      </w:tblPr>
      <w:tblGrid>
        <w:gridCol w:w="3057"/>
        <w:gridCol w:w="4598"/>
        <w:gridCol w:w="1984"/>
        <w:gridCol w:w="236"/>
      </w:tblGrid>
      <w:tr w:rsidR="00541102" w:rsidTr="00A7434D">
        <w:trPr>
          <w:gridAfter w:val="1"/>
          <w:wAfter w:w="236" w:type="dxa"/>
          <w:trHeight w:val="728"/>
          <w:tblHeader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Pr="00A7434D" w:rsidRDefault="00541102" w:rsidP="00541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434D">
              <w:rPr>
                <w:bCs/>
                <w:color w:val="000000"/>
                <w:sz w:val="24"/>
                <w:szCs w:val="24"/>
              </w:rPr>
              <w:t>Код классификации доходов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Pr="00A7434D" w:rsidRDefault="00541102" w:rsidP="00541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434D">
              <w:rPr>
                <w:bCs/>
                <w:color w:val="000000"/>
                <w:sz w:val="24"/>
                <w:szCs w:val="24"/>
              </w:rPr>
              <w:t>Наименование доходов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Pr="00A7434D" w:rsidRDefault="00541102" w:rsidP="00541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434D">
              <w:rPr>
                <w:bCs/>
                <w:color w:val="000000"/>
                <w:sz w:val="24"/>
                <w:szCs w:val="24"/>
              </w:rPr>
              <w:t>2023 год</w:t>
            </w:r>
          </w:p>
          <w:p w:rsidR="00541102" w:rsidRPr="00A7434D" w:rsidRDefault="00541102" w:rsidP="00541102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A7434D">
              <w:rPr>
                <w:bCs/>
                <w:color w:val="000000"/>
                <w:sz w:val="24"/>
                <w:szCs w:val="24"/>
              </w:rPr>
              <w:t>(руб.)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000 1 00 00000 00 0000 000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94 949 903 720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000 1 01 00000 00 0000 000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58 835 688 406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000 1 01 01000 00 0000 110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прибыль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33 426 155 406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000 1 01 02000 01 0000 110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25 409 533 000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18 028 267 880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000 1 03 02000 01 0000 110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18 028 267 880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000 1 05 00000 00 0000 000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7 163 530 000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000 1 05 01000 00 0000 110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6 944 687 000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000 1 05 06000 01 0000 110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профессиональный доход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218 843 000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000 1 06 00000 00 0000 000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8 120 265 000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000 1 06 02000 02 0000 110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имущество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6 500 683 000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000 1 06 04000 02 0000 110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Транспортный налог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1 618 238 000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000 1 06 05000 02 0000 110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игорный бизнес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1 344 000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000 1 07 00000 00 0000 000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25 215 000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000 1 07 01000 01 0000 110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Налог на добычу полезных ископаемых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19 146 000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000 1 07 04000 01 0000 110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6 069 000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000 1 08 00000 00 0000 000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187 153 613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000 1 11 00000 00 0000 000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72 220 981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000 1 11 01000 00 0000 120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12 162 200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000 1 11 02000 00 0000 120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Доходы от размещения средств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15 122 000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000 1 11 03000 00 0000 120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6 485 521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</w:t>
            </w:r>
            <w:r w:rsidR="004655F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34 486 260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000 1 11 05300 00 0000 120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по соглашениям об установлении сервитута в отношении земельных участков, находящихся в государственной или муниципальной собственности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000 1 11 07000 00 0000 120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861 000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000 1 11 08000 00 0000 120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Средства, получаемые от передачи имущества, находящегося в государственной и муниципальной собственности (за исключением имущества бюджетных и автономных учреждений, а также имущества государственных и муниципальных унитарных предприятий, в том числе </w:t>
            </w:r>
            <w:r>
              <w:rPr>
                <w:color w:val="000000"/>
                <w:sz w:val="24"/>
                <w:szCs w:val="24"/>
              </w:rPr>
              <w:lastRenderedPageBreak/>
              <w:t>казенных), в залог, в доверительное управление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3 080 000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000 1 12 00000 00 0000 000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190 610 000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000 1 12 01000 01 0000 120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негативное воздействие на окружающую среду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56 800 000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000 1 12 02000 00 0000 120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 при пользовании недрами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11 310 000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000 1 12 04000 00 0000 120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Плата за использование лесов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122 500 000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1 395 684 698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000 1 14 00000 00 0000 000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9 800 938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000 1 15 00000 00 0000 000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АДМИНИСТРАТИВНЫЕ ПЛАТЕЖИ И СБОРЫ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000 1 15 02000 00 0000 140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Платежи, взимаемые государственными и муниципальными органами (организациями) за выполнение определенных функций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000 1 16 00000 00 0000 000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920 852 404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000 1 17 00000 00 0000 000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544 800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000 1 17 05000 00 0000 180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544 800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000 2 00 00000 00 0000 000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27 464 289 390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25 909 666 200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000 2 02 10000 00 0000 150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1 448 364 600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351 762 600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000 2 02 15009 02 0000 150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Дотации бюджетам субъектов Российской Федерации на частичную компенсацию дополнительных расходов на повышение </w:t>
            </w:r>
            <w:r>
              <w:rPr>
                <w:color w:val="000000"/>
                <w:sz w:val="24"/>
                <w:szCs w:val="24"/>
              </w:rPr>
              <w:lastRenderedPageBreak/>
              <w:t>оплаты труда работников бюджетной сферы и иные цели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1 096 602 000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000 2 02 20000 00 0000 150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19 127 977 300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сокращение доли загрязненных сточных вод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1 944 387 100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000 2 02 25014 02 0000 150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стимулирование увеличения производства картофеля и овощей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43 992 400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реализацию мероприятий по стимулированию </w:t>
            </w:r>
            <w:proofErr w:type="gramStart"/>
            <w:r>
              <w:rPr>
                <w:color w:val="000000"/>
                <w:sz w:val="24"/>
                <w:szCs w:val="24"/>
              </w:rPr>
              <w:t>программ развития жилищного строительства субъектов Российской Федерации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6 286 100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000 2 02 25028 02 0000 150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региональных проектов в сфере информационных технологий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3 181 400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125 051 000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управленческих кадров для организаций народного хозяйства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419 200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организаций, входящих в систему спортивной подготовки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6 057 400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64 710 400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000 2 02 25084 02 0000 150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607 296 600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000 2 02 25086 02 0000 150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мероприятий, предусмотренных региональной программой переселения, включенной в Государственную программу по оказанию содействия добровольному переселению в Российскую Федерацию соотечественников, проживающих за рубежом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766 500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000 2 02 25098 02 0000 150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6 814 200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"Создание единого цифрового контура в здравоохранении на основе единой государственной информационной системы в сфере здравоохранения (ЕГИСЗ)"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55 906 400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000 2 02 25116 02 0000 150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программы комплексного развития молодежной политики в регионах Российской Федерации "Регион для молодых"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106 932 300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000 2 02 25138 02 0000 150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единовременные компенсационные выплаты медицинским работникам (врачам, фельдшерам, а также акушеркам и медицинским сестрам фельдшерских и фельдшерско-акушерских пунктов),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прибывшим (переехавшим) на работу в сельские населенные пункты, либо рабочие поселки, либо поселки городского типа, либо города с населением до </w:t>
            </w:r>
            <w:r w:rsidR="004655FE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16 060 000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000 2 02 25172 02 0000 150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(обновление материально-технической базы) оборудованием, средствами обучения и воспитания общеобразовательных организаций, в том числе осуществляющих образовательную деятельность по адаптированным основным общеобразовательным программам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155 289 100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000 2 02 25179 02 0000 150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19 723 500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паллиативной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37 986 800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15 026 000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обновление материально-технической базы образовательных организаций для внедрения цифровой образовательной среды и развития цифровых навыков обучающихся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142 271 300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объектов спортивной инфраструктуры спортивно-технологическим оборудованием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6 521 000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приобретение </w:t>
            </w:r>
            <w:r>
              <w:rPr>
                <w:color w:val="000000"/>
                <w:sz w:val="24"/>
                <w:szCs w:val="24"/>
              </w:rPr>
              <w:lastRenderedPageBreak/>
              <w:t>спортивного оборудования и инвентаря для приведения организаций дополнительного образования со специальным наименованием "спортивная школа", использующих в своем наименовании слово "олимпийский" или образованные на его основе слова или словосочетания, в нормативное состояние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17 251 900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000 2 02 25230 02 0000 150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организациях, расположенных в сельской местности и поселках городского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13 945 900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000 2 02 25239 02 0000 150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инфраструктуры общего образования в отдельных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174 427 300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43 900 900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000 2 02 25243 02 0000 150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строительство и реконструкцию (модернизацию) объектов питьевого водоснабжения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318 577 300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000 2 02 25251 02 0000 150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аккредитации ветеринарных лабораторий в национальной системе аккредитации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1 907 800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расходных обязательств субъектов Российской Федерации, возникающих при поддержке переоборудования существующей автомобильной техники, включая общественный транспорт и коммунальную технику, для использования природного газа в качестве топлива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2 472 300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000 2 02 25299 02 0000 150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4655F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софинансирование расходных обязательств субъектов Российской Федерации, связанных с реализацией федеральной целевой программы "Увековечение памяти погибших при защите Отечества на 2019 </w:t>
            </w:r>
            <w:r w:rsidR="004655FE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2024</w:t>
            </w:r>
            <w:r w:rsidR="004655FE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годы"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1 204 500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осуществление ежемесячных выплат на детей в возрасте от трех до семи лет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включительно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922 612 400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000 2 02 25304 02 0000 150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499 572 000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и внедрение программы поддержки и продвижения событийных мероприятий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10 162 100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</w:t>
            </w:r>
            <w:r w:rsidRPr="000035BF">
              <w:rPr>
                <w:color w:val="000000"/>
                <w:spacing w:val="-4"/>
                <w:sz w:val="24"/>
                <w:szCs w:val="24"/>
              </w:rPr>
              <w:t>региональных программ по проектированию</w:t>
            </w:r>
            <w:r>
              <w:rPr>
                <w:color w:val="000000"/>
                <w:sz w:val="24"/>
                <w:szCs w:val="24"/>
              </w:rPr>
              <w:t xml:space="preserve"> туристского кода центра города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402 885 700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инфраструктуры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7 240 800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000 2 02 25338 02 0000 150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субъектов Российской Федерации для создания инженерной и транспортной инфраструктуры в целях развития туристских кластеров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147 791 600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сельского туризма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12 760 000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000 2 02 25342 02 0000 150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разработку и реализацию комплекса мер, направленных на повышение доступности и популяризации туризма для детей школьного возраста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40 000 000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000 2 02 25353 02 0000 150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школ креативных индустрий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39 309 400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000 2 02 25365 02 0000 150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региональных проектов модернизации первичного звена здравоохранения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978 003 200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000 2 02 25385 02 0000 150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мероприятий по проведению массового обследования новорожденных на врожденные и (или) наследственные заболевания (расширенный неонатальный скрининг)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18 024 400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000 2 02 25394 02 0000 150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приведение в нормативное состояние автомобильных дорог и искусственных дорожных сооружений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2 510 704 900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обеспечения реализации инфраструктурных проектов, направленных на комплексное развитие городского наземного электрического транспорта и автомобильного транспорта общего пользования, выполнение работ по освещению и благоустройству территорий, а также на закупку автобусов, приводимых в движение электрической энергией от батареи, заряжаемой от внешнего источника (электробусов), и объектов зарядной инфраструктуры для них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4 443 877 700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расходов, возникающих при оказании гражданам Российской Федерации высокотехнологичной медицинской помощи, не включенной в базовую программу обязательного медицинского страхования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100 215 300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000 2 02 25404 02 0000 150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расходов, связанных с оказанием государственной социальной помощи на основании социального контракта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275 469 400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000 2 02 25456 02 0000 150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модернизацию театров юного зрителя и театров кукол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275 470 900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12 110 000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творческой деятельности и укрепление материально-технической базы муниципальных театров в населенных пунктах с численностью населения до </w:t>
            </w:r>
            <w:r w:rsidR="007540E2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5 137 800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000 2 02 25467 02 0000 150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10 788 200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000 2 02 25480 02 0000 150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системы поддержки фермеров и развитие сельской кооперации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45 747 000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000 2 02 25497 02 0000 150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обеспечению жильем молодых семей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14 679 100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стимулирование развития приоритетных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подотраслей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агропромышленного комплекса и развитие малых форм хозяйствования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248 871 700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000 2 02 25508 02 0000 150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поддержку сельскохозяйственного производства по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отдельным </w:t>
            </w:r>
            <w:proofErr w:type="spellStart"/>
            <w:r>
              <w:rPr>
                <w:color w:val="000000"/>
                <w:sz w:val="24"/>
                <w:szCs w:val="24"/>
              </w:rPr>
              <w:t>подотраслям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растениеводства и животноводства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109 731 600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000 2 02 25513 02 0000 150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развитие сети учреждений культурно-досугового типа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146 490 700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творческой деятельности и техническое оснащение детских и кукольных театров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2 803 100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000 2 02 25519 02 0000 150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поддержку отрасли культуры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30 891 700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355 060 100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000 2 02 25527 02 0000 150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государственную поддержку малого и среднего предпринимательства, а также физических лиц, применяющих специальный налоговый режим "Налог на профессиональный доход",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108 154 600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обеспечение закупки авиационных работ в целях оказания медицинской помощи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10 475 700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000 2 02 25555 02 0000 150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программ формирования современной городской среды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438 481 600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 w:rsidRPr="000035BF">
              <w:rPr>
                <w:color w:val="000000"/>
                <w:spacing w:val="-2"/>
                <w:sz w:val="24"/>
                <w:szCs w:val="24"/>
              </w:rPr>
              <w:t>Субсидии бюджетам субъектов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на обеспечение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14 681 200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000 2 02 25586 02 0000 150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 w:rsidRPr="000035BF">
              <w:rPr>
                <w:color w:val="000000"/>
                <w:spacing w:val="-2"/>
                <w:sz w:val="24"/>
                <w:szCs w:val="24"/>
              </w:rPr>
              <w:t>Субсидии бюджетам субъектов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на обеспечение профилактики развития </w:t>
            </w:r>
            <w:proofErr w:type="gramStart"/>
            <w:r>
              <w:rPr>
                <w:color w:val="000000"/>
                <w:sz w:val="24"/>
                <w:szCs w:val="24"/>
              </w:rPr>
              <w:t>сердечно-сосудистых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заболеваний и сердечно-сосудистых осложнений у пациентов высокого риска, находящихся на диспансерном наблюдении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128 795 800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000 2 02 25590 02 0000 150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техническое оснащение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15 075 000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в целях софинансирования расходных обязательств субъектов Российской Федерации, возникающих при реализации региональных программ развития промышленности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50 000 000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реконструкцию и капитальный ремонт региональных и муниципальных музеев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11 737 900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проведение гидромелиоративных, </w:t>
            </w:r>
            <w:proofErr w:type="spellStart"/>
            <w:r>
              <w:rPr>
                <w:color w:val="000000"/>
                <w:sz w:val="24"/>
                <w:szCs w:val="24"/>
              </w:rPr>
              <w:t>культуртехнических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color w:val="000000"/>
                <w:sz w:val="24"/>
                <w:szCs w:val="24"/>
              </w:rPr>
              <w:t>агролесомелиоративных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и фитомелиоративных мероприятий, а также мероприятий в области известкования кислых почв на пашне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293 100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000 2 02 25599 02 0000 150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подготовку проектов межевания земельных участков и на проведение кадастровых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5 154 500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реализацию мероприятий по модернизации школьных систем образования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71 301 300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000 2 02 25752 02 0000 150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оснащение (дооснащение и (или) переоснащение) медицинскими изделиями медицинских организаций, имеющих в своей структуре подразделения, оказывающие медицинскую помощь по медицинской реабилитации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39 912 100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000 2 02 25786 02 0000 150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Субсидии бюджетам субъектов Российской Федерации на обеспечение оснащения государственных и муниципальных общеобразовательных организаций, в том числе структурных </w:t>
            </w:r>
            <w:r>
              <w:rPr>
                <w:color w:val="000000"/>
                <w:sz w:val="24"/>
                <w:szCs w:val="24"/>
              </w:rPr>
              <w:lastRenderedPageBreak/>
              <w:t>подразделений указанных организаций, государственными символами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24 660 400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000 2 02 27111 02 0000 150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1 509 112 900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000 2 02 27227 02 0000 150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 реконструкции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76 692 700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000 2 02 27246 02 0000 150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нового строительства или реконструкции детских больниц (корпусов)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766 000 000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000 2 02 27377 02 0000 150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создание новых мест в общеобразовательных организациях субъектов Российской Федерации при осуществлении капитальных вложений в объекты капитального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21 023 100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000 2 02 27576 02 0000 150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 в рамках обеспечения комплексного развития сельских территорий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231 648 000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000 2 02 30000 00 0000 150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2 392 801 900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000 2 02 35090 02 0000 150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улучшение экологического состояния гидрографической сети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76 818 900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17 636 500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000 2 02 35120 02 0000 150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24 900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 w:rsidRPr="000035BF">
              <w:rPr>
                <w:color w:val="000000"/>
                <w:spacing w:val="-6"/>
                <w:sz w:val="24"/>
                <w:szCs w:val="24"/>
              </w:rPr>
              <w:t>Субвенции бюджетам субъектов Российской</w:t>
            </w:r>
            <w:r>
              <w:rPr>
                <w:color w:val="000000"/>
                <w:sz w:val="24"/>
                <w:szCs w:val="24"/>
              </w:rPr>
              <w:t xml:space="preserve"> Федерации на осуществление отдельных полномочий в области водных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5 549 200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160 439 300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0035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от</w:t>
            </w:r>
            <w:r w:rsidR="000035B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12 января 1995 года № 5-ФЗ</w:t>
            </w:r>
            <w:r w:rsidR="000035BF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"О</w:t>
            </w:r>
            <w:r w:rsidR="000035B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 xml:space="preserve">ветеранах", в соответствии с Указом Президента Российской Федерации </w:t>
            </w:r>
            <w:r w:rsidRPr="000035BF">
              <w:rPr>
                <w:color w:val="000000"/>
                <w:spacing w:val="-2"/>
                <w:sz w:val="24"/>
                <w:szCs w:val="24"/>
              </w:rPr>
              <w:t>от</w:t>
            </w:r>
            <w:r w:rsidR="000035BF" w:rsidRPr="000035BF">
              <w:rPr>
                <w:color w:val="000000"/>
                <w:spacing w:val="-2"/>
                <w:sz w:val="24"/>
                <w:szCs w:val="24"/>
              </w:rPr>
              <w:t> </w:t>
            </w:r>
            <w:r w:rsidRPr="000035BF">
              <w:rPr>
                <w:color w:val="000000"/>
                <w:spacing w:val="-2"/>
                <w:sz w:val="24"/>
                <w:szCs w:val="24"/>
              </w:rPr>
              <w:t>7</w:t>
            </w:r>
            <w:r w:rsidR="000035BF" w:rsidRPr="000035BF">
              <w:rPr>
                <w:color w:val="000000"/>
                <w:spacing w:val="-2"/>
                <w:sz w:val="24"/>
                <w:szCs w:val="24"/>
              </w:rPr>
              <w:t> </w:t>
            </w:r>
            <w:r w:rsidRPr="000035BF">
              <w:rPr>
                <w:color w:val="000000"/>
                <w:spacing w:val="-2"/>
                <w:sz w:val="24"/>
                <w:szCs w:val="24"/>
              </w:rPr>
              <w:t xml:space="preserve"> мая 2008 года № 714 "Об обеспечении</w:t>
            </w:r>
            <w:r>
              <w:rPr>
                <w:color w:val="000000"/>
                <w:sz w:val="24"/>
                <w:szCs w:val="24"/>
              </w:rPr>
              <w:t xml:space="preserve"> жильем ветеранов Великой Отечественной войны 1941 </w:t>
            </w:r>
            <w:r w:rsidR="00960E8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1945</w:t>
            </w:r>
            <w:r w:rsidR="00960E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годов"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3 877 200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000 2 02 35135 02 0000 150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  <w:r w:rsidR="00960E8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от 12 января 1995 года № 5-ФЗ </w:t>
            </w:r>
            <w:r w:rsidR="00960E8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"О ветеранах"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11 406 000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000 2 02 35176 02 0000 150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полномочий по обеспечению жильем отдельных категорий граждан, установленных Федеральным законом </w:t>
            </w:r>
            <w:r w:rsidR="00960E8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от 24 ноября 1995 года № 181-ФЗ </w:t>
            </w:r>
            <w:r w:rsidR="00960E8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"О социальной защите инвалидов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20 557 600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000 2 02 35220 02 0000 150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осуществление </w:t>
            </w:r>
            <w:r>
              <w:rPr>
                <w:color w:val="000000"/>
                <w:sz w:val="24"/>
                <w:szCs w:val="24"/>
              </w:rPr>
              <w:lastRenderedPageBreak/>
              <w:t>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147 001 500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000 2 02 35240 02 0000 150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0035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 с Федеральным законом от 17 сентября 1998</w:t>
            </w:r>
            <w:r w:rsidR="000035BF">
              <w:rPr>
                <w:color w:val="000000"/>
                <w:sz w:val="24"/>
                <w:szCs w:val="24"/>
              </w:rPr>
              <w:t> года № 157-ФЗ "Об </w:t>
            </w:r>
            <w:r>
              <w:rPr>
                <w:color w:val="000000"/>
                <w:sz w:val="24"/>
                <w:szCs w:val="24"/>
              </w:rPr>
              <w:t>иммунопрофилактике инфекционных болезней"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000 2 02 35250 02 0000 150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978 593 600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000 2 02 35290 02 0000 150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 в соответствии с Законом Российской Федерации </w:t>
            </w:r>
            <w:r w:rsidR="00960E8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от 19 апреля 1991 года № 1032-I </w:t>
            </w:r>
            <w:r w:rsidR="00960E8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"О занятости населения в Российской Федерации"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570 394 200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000 2 02 35345 02 0000 150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Субвенции бюджетам субъектов Российской Федерации на осуществление мер пожарной безопасности и тушение лесных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27 430 700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000 2 02 35429 02 0000 150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увеличение площади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16 167 600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формирование запаса лесных семян для </w:t>
            </w:r>
            <w:proofErr w:type="spellStart"/>
            <w:r>
              <w:rPr>
                <w:color w:val="000000"/>
                <w:sz w:val="24"/>
                <w:szCs w:val="24"/>
              </w:rPr>
              <w:t>лесовосстановления</w:t>
            </w:r>
            <w:proofErr w:type="spell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000 2 02 35432 02 0000 150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на оснащение специализированных </w:t>
            </w:r>
            <w:proofErr w:type="gramStart"/>
            <w:r>
              <w:rPr>
                <w:color w:val="000000"/>
                <w:sz w:val="24"/>
                <w:szCs w:val="24"/>
              </w:rPr>
              <w:t xml:space="preserve">учреждений органов государственной власти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лесопожарной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техникой и оборудованием для проведения комплекса мероприятий по охране лесов от пожаров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7 119 300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000 2 02 35460 02 0000 150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Субвенции бюджетам субъектов Российской Федерации </w:t>
            </w:r>
            <w:proofErr w:type="gramStart"/>
            <w:r>
              <w:rPr>
                <w:color w:val="000000"/>
                <w:sz w:val="24"/>
                <w:szCs w:val="24"/>
              </w:rPr>
              <w:t>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</w:t>
            </w:r>
            <w:proofErr w:type="gramEnd"/>
            <w:r>
              <w:rPr>
                <w:color w:val="000000"/>
                <w:sz w:val="24"/>
                <w:szCs w:val="24"/>
              </w:rPr>
              <w:t>, медицинскими изделиями по рецептам на медицинские изделия, а также специализированными продуктами лечебного питания для детей-инвалидов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258 852 500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000 2 02 35900 02 0000 150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0035BF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Единая субвенция бюджетам субъектов Российской Федерации и бюджету г.</w:t>
            </w:r>
            <w:r w:rsidR="000035BF">
              <w:rPr>
                <w:color w:val="000000"/>
                <w:sz w:val="24"/>
                <w:szCs w:val="24"/>
              </w:rPr>
              <w:t> </w:t>
            </w:r>
            <w:r>
              <w:rPr>
                <w:color w:val="000000"/>
                <w:sz w:val="24"/>
                <w:szCs w:val="24"/>
              </w:rPr>
              <w:t>Байконура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90 859 300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000 2 02 40000 00 0000 150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2 940 522 400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 w:rsidRPr="000035BF">
              <w:rPr>
                <w:color w:val="000000"/>
                <w:spacing w:val="-4"/>
                <w:sz w:val="24"/>
                <w:szCs w:val="24"/>
              </w:rPr>
              <w:t>Межбюджетные трансферты, передаваемые</w:t>
            </w:r>
            <w:r>
              <w:rPr>
                <w:color w:val="000000"/>
                <w:sz w:val="24"/>
                <w:szCs w:val="24"/>
              </w:rPr>
              <w:t xml:space="preserve"> бюджетам субъектов Российской Федерации на обеспечение деятельности депутатов Государственной Думы и их помощников в избирательных округах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17 600 000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000 2 02 45142 02 0000 150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 w:rsidRPr="000035BF">
              <w:rPr>
                <w:color w:val="000000"/>
                <w:spacing w:val="-4"/>
                <w:sz w:val="24"/>
                <w:szCs w:val="24"/>
              </w:rPr>
              <w:t>Межбюджетные трансферты, передаваемые</w:t>
            </w:r>
            <w:r>
              <w:rPr>
                <w:color w:val="000000"/>
                <w:sz w:val="24"/>
                <w:szCs w:val="24"/>
              </w:rPr>
              <w:t xml:space="preserve"> бюджетам субъектов Российской Федерации на обеспечение деятельности сенаторов Российской Федерации и их помощников в субъектах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8 000 000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000 2 02 45161 02 0000 150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отдельных полномочий в области лекарственного обеспечения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76 972 100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переоснащение медицинских организаций, оказывающих медицинскую помощь больным с онкологическими заболеваниями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49 408 400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000 2 02 45192 02 0000 150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оснащение оборудованием региональных сосудистых центров и первичных сосудистых отделений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61 419 200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000 2 02 45216 02 0000 150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финансовое обеспечение расходов на организационные мероприятия, связанные с обеспечением лиц лекарственными препаратами, предназначенными для лечения больных гемофилией, </w:t>
            </w:r>
            <w:proofErr w:type="spellStart"/>
            <w:r>
              <w:rPr>
                <w:color w:val="000000"/>
                <w:sz w:val="24"/>
                <w:szCs w:val="24"/>
              </w:rPr>
              <w:t>муковисцидозом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гипофизарным нанизмом, болезнью Гоше, злокачественными новообразованиями лимфоидной, кроветворной и родственных им тканей, рассеянным склерозом, </w:t>
            </w:r>
            <w:proofErr w:type="spellStart"/>
            <w:r>
              <w:rPr>
                <w:color w:val="000000"/>
                <w:sz w:val="24"/>
                <w:szCs w:val="24"/>
              </w:rPr>
              <w:t>гемолитико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-уремическим синдромом, юношеским артритом с системным началом, </w:t>
            </w:r>
            <w:proofErr w:type="spellStart"/>
            <w:r>
              <w:rPr>
                <w:color w:val="000000"/>
                <w:sz w:val="24"/>
                <w:szCs w:val="24"/>
              </w:rPr>
              <w:t>мукополисахаридозом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I, II и </w:t>
            </w:r>
            <w:r w:rsidR="00960E8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 xml:space="preserve">VI типов, </w:t>
            </w:r>
            <w:proofErr w:type="spellStart"/>
            <w:r>
              <w:rPr>
                <w:color w:val="000000"/>
                <w:sz w:val="24"/>
                <w:szCs w:val="24"/>
              </w:rPr>
              <w:t>апластической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анемией неуточненной, наследственным дефицитом факторов II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(фибриногена), </w:t>
            </w:r>
            <w:r w:rsidR="00960E85">
              <w:rPr>
                <w:color w:val="000000"/>
                <w:sz w:val="24"/>
                <w:szCs w:val="24"/>
              </w:rPr>
              <w:br/>
            </w:r>
            <w:r>
              <w:rPr>
                <w:color w:val="000000"/>
                <w:sz w:val="24"/>
                <w:szCs w:val="24"/>
              </w:rPr>
              <w:t>VII (лабильного), X (Стюарта-</w:t>
            </w:r>
            <w:proofErr w:type="spellStart"/>
            <w:r>
              <w:rPr>
                <w:color w:val="000000"/>
                <w:sz w:val="24"/>
                <w:szCs w:val="24"/>
              </w:rPr>
              <w:t>Прауэра</w:t>
            </w:r>
            <w:proofErr w:type="spellEnd"/>
            <w:r>
              <w:rPr>
                <w:color w:val="000000"/>
                <w:sz w:val="24"/>
                <w:szCs w:val="24"/>
              </w:rPr>
              <w:t>), а также после трансплантации органов и (или) тканей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4 160 100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000 2 02 45252 02 0000 150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социальную поддержку Героев Советского Союза, Героев Российской Федерации и полных кавалеров ордена Славы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000 2 02 45289 02 0000 150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в целях достижения результатов национального проекта "Производительность труда"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10 238 500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000 2 02 45292 02 0000 150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организацию профессионального обучения и дополнительного профессионального образования работников промышленных предприятий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13 507 400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000 2 02 45298 02 0000 150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</w:t>
            </w:r>
            <w:r>
              <w:rPr>
                <w:color w:val="000000"/>
                <w:sz w:val="24"/>
                <w:szCs w:val="24"/>
              </w:rPr>
              <w:lastRenderedPageBreak/>
              <w:t>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временного трудоустройства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7 012 800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000 2 02 45300 02 0000 150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дополнительных мероприятий, направленных на снижение напряженности на рынке труда субъектов Российской Федерации, по организации общественных работ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17 371 100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000 2 02 45303 02 0000 150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528 247 400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ежемесячное денежное вознаграждение за классное руководство (кураторство) педагогическим работникам государственных образовательных организаций субъектов Российской Федерации и г. Байконура, муниципальных образовательных организаций, реализующих образовательные программы среднего профессионального образования, в том числе программы профессионального обучения для лиц с ограниченными возможностями здоровья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95 801 200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000 2 02 45368 02 0000 150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в целях софинансирования расходных </w:t>
            </w:r>
            <w:r>
              <w:rPr>
                <w:color w:val="000000"/>
                <w:sz w:val="24"/>
                <w:szCs w:val="24"/>
              </w:rPr>
              <w:lastRenderedPageBreak/>
              <w:t>обязательств субъектов Российской Федерации по финансовому обеспечению (возмещению) производителям зерновых культур части затрат на производство и реализацию зерновых культур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6 251 200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000 2 02 45418 02 0000 150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внедрение интеллектуальных транспортных систем, предусматривающих автоматизацию процессов управления дорожным движением в городских агломерациях, включающих города с населением свыше 300 тысяч человек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83 535 700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000 2 02 45424 02 0000 150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960E85">
            <w:pPr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Межбюджетные трансферты, передаваемые бюджетам субъектов Российской Федерации на создание комфортной городской среды в малых городах и исторических поселениях </w:t>
            </w:r>
            <w:r w:rsidR="00960E85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победителях</w:t>
            </w:r>
            <w:r w:rsidR="00960E85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Всероссийского конкурса лучших проектов создания комфортной городской среды</w:t>
            </w:r>
            <w:proofErr w:type="gramEnd"/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366 000 000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000 2 02 45433 02 0000 150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возмещение части затрат на уплату процентов по инвестиционным кредитам (займам) в агропромышленном комплексе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20 081 800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000 2 02 45453 02 0000 150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виртуальных концертных залов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2 000 000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000 2 02 45454 02 0000 150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создание модельных муниципальных библиотек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30 000 000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000 2 02 45468 02 0000 150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риска, проживающих в организациях социального обслуживания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421 000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000 2 02 45766 02 0000 150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реализацию мероприятий по развитию зарядной инфраструктуры для электромобилей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35 880 000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000 2 02 45784 02 0000 150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 на финансирование дорожной деятельности в отношении автомобильных дорог общего пользования регионального или межмуниципального, местного значения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1 456 636 500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000 2 02 49001 02 0000 150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трансферты, передаваемые бюджетам субъектов Российской Федерации, за счет средств резервного фонда Правительства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49 949 000</w:t>
            </w:r>
          </w:p>
        </w:tc>
      </w:tr>
      <w:tr w:rsidR="00541102" w:rsidTr="000035BF">
        <w:trPr>
          <w:gridAfter w:val="1"/>
          <w:wAfter w:w="236" w:type="dxa"/>
          <w:trHeight w:val="1258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1 532 834 550</w:t>
            </w:r>
          </w:p>
        </w:tc>
      </w:tr>
      <w:tr w:rsidR="00541102" w:rsidTr="000035BF">
        <w:trPr>
          <w:gridAfter w:val="1"/>
          <w:wAfter w:w="236" w:type="dxa"/>
          <w:trHeight w:val="1217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000 2 03 02000 02 0000 150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1 532 834 550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000 2 03 02040 02 0000 150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Безвозмездные поступления в бюджеты субъектов Российской Федерации от публично-правовой компании "Фонд развития территорий"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1 334 369 179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000 2 03 02099 02 0000 150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198 465 371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000 2 04 00000 00 0000 000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21 788 640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lastRenderedPageBreak/>
              <w:t>000 2 04 02000 02 0000 150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21 788 640</w:t>
            </w:r>
          </w:p>
        </w:tc>
      </w:tr>
      <w:tr w:rsidR="00541102" w:rsidTr="00A7434D">
        <w:trPr>
          <w:gridAfter w:val="1"/>
          <w:wAfter w:w="236" w:type="dxa"/>
        </w:trPr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000 2 04 02099 02 0000 150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Прочие безвозмездные поступления от негосударственных организаций в бюджеты субъектов Российской Федерации</w:t>
            </w:r>
          </w:p>
        </w:tc>
        <w:tc>
          <w:tcPr>
            <w:tcW w:w="1984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21 788 640</w:t>
            </w:r>
          </w:p>
        </w:tc>
      </w:tr>
      <w:tr w:rsidR="00541102" w:rsidTr="00A7434D">
        <w:tc>
          <w:tcPr>
            <w:tcW w:w="30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459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41102" w:rsidRDefault="00541102" w:rsidP="00174154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541102" w:rsidRDefault="00541102" w:rsidP="00174154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122 414 193 110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541102" w:rsidRDefault="00541102" w:rsidP="0054110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B95A66">
              <w:rPr>
                <w:bCs/>
                <w:color w:val="000000"/>
                <w:sz w:val="24"/>
                <w:szCs w:val="24"/>
              </w:rPr>
              <w:t>"</w:t>
            </w:r>
          </w:p>
        </w:tc>
      </w:tr>
    </w:tbl>
    <w:p w:rsidR="00495803" w:rsidRDefault="00495803"/>
    <w:sectPr w:rsidR="00495803" w:rsidSect="000035BF">
      <w:headerReference w:type="default" r:id="rId7"/>
      <w:footerReference w:type="default" r:id="rId8"/>
      <w:pgSz w:w="11905" w:h="16837"/>
      <w:pgMar w:top="1134" w:right="567" w:bottom="1134" w:left="1701" w:header="510" w:footer="34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5CB7" w:rsidRDefault="005F5CB7" w:rsidP="00480900">
      <w:r>
        <w:separator/>
      </w:r>
    </w:p>
  </w:endnote>
  <w:endnote w:type="continuationSeparator" w:id="0">
    <w:p w:rsidR="005F5CB7" w:rsidRDefault="005F5CB7" w:rsidP="004809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2245" w:rsidRDefault="00982245">
    <w:r>
      <w:cr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5CB7" w:rsidRDefault="005F5CB7" w:rsidP="00480900">
      <w:r>
        <w:separator/>
      </w:r>
    </w:p>
  </w:footnote>
  <w:footnote w:type="continuationSeparator" w:id="0">
    <w:p w:rsidR="005F5CB7" w:rsidRDefault="005F5CB7" w:rsidP="004809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173" w:type="dxa"/>
      <w:tblLayout w:type="fixed"/>
      <w:tblLook w:val="01E0" w:firstRow="1" w:lastRow="1" w:firstColumn="1" w:lastColumn="1" w:noHBand="0" w:noVBand="0"/>
    </w:tblPr>
    <w:tblGrid>
      <w:gridCol w:w="10173"/>
    </w:tblGrid>
    <w:tr w:rsidR="00982245" w:rsidTr="00150FD1">
      <w:tc>
        <w:tcPr>
          <w:tcW w:w="10173" w:type="dxa"/>
        </w:tcPr>
        <w:p w:rsidR="00982245" w:rsidRPr="000035BF" w:rsidRDefault="00982245" w:rsidP="000035BF">
          <w:pPr>
            <w:jc w:val="center"/>
            <w:rPr>
              <w:color w:val="000000"/>
              <w:sz w:val="28"/>
              <w:szCs w:val="28"/>
            </w:rPr>
          </w:pPr>
          <w:r w:rsidRPr="000035BF">
            <w:rPr>
              <w:sz w:val="28"/>
              <w:szCs w:val="28"/>
            </w:rPr>
            <w:fldChar w:fldCharType="begin"/>
          </w:r>
          <w:r w:rsidRPr="000035BF">
            <w:rPr>
              <w:color w:val="000000"/>
              <w:sz w:val="28"/>
              <w:szCs w:val="28"/>
            </w:rPr>
            <w:instrText>PAGE</w:instrText>
          </w:r>
          <w:r w:rsidRPr="000035BF">
            <w:rPr>
              <w:sz w:val="28"/>
              <w:szCs w:val="28"/>
            </w:rPr>
            <w:fldChar w:fldCharType="separate"/>
          </w:r>
          <w:r w:rsidR="00834ACD">
            <w:rPr>
              <w:noProof/>
              <w:color w:val="000000"/>
              <w:sz w:val="28"/>
              <w:szCs w:val="28"/>
            </w:rPr>
            <w:t>21</w:t>
          </w:r>
          <w:r w:rsidRPr="000035BF">
            <w:rPr>
              <w:sz w:val="28"/>
              <w:szCs w:val="28"/>
            </w:rPr>
            <w:fldChar w:fldCharType="end"/>
          </w:r>
        </w:p>
        <w:p w:rsidR="00982245" w:rsidRDefault="00982245">
          <w:pPr>
            <w:spacing w:line="1" w:lineRule="auto"/>
          </w:pPr>
        </w:p>
      </w:tc>
    </w:tr>
  </w:tbl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0900"/>
    <w:rsid w:val="0000080C"/>
    <w:rsid w:val="000035BF"/>
    <w:rsid w:val="000B6D41"/>
    <w:rsid w:val="000B6F9A"/>
    <w:rsid w:val="00121011"/>
    <w:rsid w:val="00146251"/>
    <w:rsid w:val="00150FD1"/>
    <w:rsid w:val="001E4700"/>
    <w:rsid w:val="0024464D"/>
    <w:rsid w:val="002643A5"/>
    <w:rsid w:val="00271EB4"/>
    <w:rsid w:val="0038143D"/>
    <w:rsid w:val="004056BD"/>
    <w:rsid w:val="00414CBD"/>
    <w:rsid w:val="004368C5"/>
    <w:rsid w:val="0046406F"/>
    <w:rsid w:val="004655FE"/>
    <w:rsid w:val="00480900"/>
    <w:rsid w:val="00495803"/>
    <w:rsid w:val="004C564D"/>
    <w:rsid w:val="00511C3E"/>
    <w:rsid w:val="00541102"/>
    <w:rsid w:val="005F5CB7"/>
    <w:rsid w:val="00637392"/>
    <w:rsid w:val="00665E26"/>
    <w:rsid w:val="00725358"/>
    <w:rsid w:val="007540E2"/>
    <w:rsid w:val="00761EEE"/>
    <w:rsid w:val="00766BD3"/>
    <w:rsid w:val="0082399D"/>
    <w:rsid w:val="0082669B"/>
    <w:rsid w:val="00827025"/>
    <w:rsid w:val="00834ACD"/>
    <w:rsid w:val="008509AA"/>
    <w:rsid w:val="00914B40"/>
    <w:rsid w:val="00954404"/>
    <w:rsid w:val="00955135"/>
    <w:rsid w:val="00960E85"/>
    <w:rsid w:val="00982245"/>
    <w:rsid w:val="00A52F99"/>
    <w:rsid w:val="00A7434D"/>
    <w:rsid w:val="00AA1BBC"/>
    <w:rsid w:val="00AE2A16"/>
    <w:rsid w:val="00B95A66"/>
    <w:rsid w:val="00C24DAC"/>
    <w:rsid w:val="00C4236C"/>
    <w:rsid w:val="00C44492"/>
    <w:rsid w:val="00C4532A"/>
    <w:rsid w:val="00C6764C"/>
    <w:rsid w:val="00C72382"/>
    <w:rsid w:val="00C77CA4"/>
    <w:rsid w:val="00CA1888"/>
    <w:rsid w:val="00CD1255"/>
    <w:rsid w:val="00CD3B23"/>
    <w:rsid w:val="00DB4A62"/>
    <w:rsid w:val="00DE6887"/>
    <w:rsid w:val="00E045FE"/>
    <w:rsid w:val="00E12239"/>
    <w:rsid w:val="00E2007E"/>
    <w:rsid w:val="00E37D42"/>
    <w:rsid w:val="00EB67E5"/>
    <w:rsid w:val="00EF13BE"/>
    <w:rsid w:val="00F41B9A"/>
    <w:rsid w:val="00F85E61"/>
    <w:rsid w:val="00FB0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4">
    <w:name w:val="toc 4"/>
    <w:autoRedefine/>
    <w:semiHidden/>
    <w:rsid w:val="009B3C8F"/>
  </w:style>
  <w:style w:type="character" w:styleId="a3">
    <w:name w:val="Hyperlink"/>
    <w:rsid w:val="00480900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150FD1"/>
  </w:style>
  <w:style w:type="paragraph" w:styleId="a6">
    <w:name w:val="footer"/>
    <w:basedOn w:val="a"/>
    <w:link w:val="a7"/>
    <w:uiPriority w:val="99"/>
    <w:unhideWhenUsed/>
    <w:rsid w:val="00150FD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150FD1"/>
  </w:style>
  <w:style w:type="paragraph" w:styleId="a8">
    <w:name w:val="Balloon Text"/>
    <w:basedOn w:val="a"/>
    <w:link w:val="a9"/>
    <w:uiPriority w:val="99"/>
    <w:semiHidden/>
    <w:unhideWhenUsed/>
    <w:rsid w:val="0082399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2399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21</Pages>
  <Words>4921</Words>
  <Characters>28056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финансов ЯО</Company>
  <LinksUpToDate>false</LinksUpToDate>
  <CharactersWithSpaces>32912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Анна Владимировна</dc:creator>
  <cp:lastModifiedBy>user</cp:lastModifiedBy>
  <cp:revision>4</cp:revision>
  <cp:lastPrinted>2023-06-26T10:25:00Z</cp:lastPrinted>
  <dcterms:created xsi:type="dcterms:W3CDTF">2023-06-26T10:25:00Z</dcterms:created>
  <dcterms:modified xsi:type="dcterms:W3CDTF">2023-06-28T08:13:00Z</dcterms:modified>
</cp:coreProperties>
</file>