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6EC" w:rsidRPr="00E977E0" w:rsidRDefault="00A966EC" w:rsidP="00A966EC">
      <w:pPr>
        <w:ind w:firstLine="420"/>
        <w:jc w:val="right"/>
        <w:rPr>
          <w:color w:val="000000"/>
          <w:sz w:val="28"/>
          <w:szCs w:val="28"/>
        </w:rPr>
      </w:pPr>
      <w:r w:rsidRPr="00E977E0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>2</w:t>
      </w:r>
    </w:p>
    <w:p w:rsidR="00A966EC" w:rsidRPr="00E977E0" w:rsidRDefault="00A966EC" w:rsidP="00A966EC">
      <w:pPr>
        <w:ind w:firstLine="420"/>
        <w:jc w:val="right"/>
        <w:rPr>
          <w:color w:val="000000"/>
          <w:sz w:val="28"/>
          <w:szCs w:val="28"/>
        </w:rPr>
      </w:pPr>
      <w:r w:rsidRPr="00E977E0">
        <w:rPr>
          <w:color w:val="000000"/>
          <w:sz w:val="28"/>
          <w:szCs w:val="28"/>
        </w:rPr>
        <w:t>к Закону Ярославской области</w:t>
      </w:r>
    </w:p>
    <w:p w:rsidR="00A966EC" w:rsidRPr="00E977E0" w:rsidRDefault="00A966EC" w:rsidP="00A966EC">
      <w:pPr>
        <w:spacing w:before="120"/>
        <w:ind w:firstLine="420"/>
        <w:jc w:val="right"/>
        <w:rPr>
          <w:color w:val="000000"/>
          <w:sz w:val="28"/>
          <w:szCs w:val="28"/>
        </w:rPr>
      </w:pPr>
      <w:r w:rsidRPr="00E977E0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="00F755CE" w:rsidRPr="00F755CE">
        <w:rPr>
          <w:color w:val="000000"/>
          <w:sz w:val="28"/>
          <w:szCs w:val="28"/>
        </w:rPr>
        <w:t>28.06.2023 № 42-з</w:t>
      </w:r>
      <w:bookmarkStart w:id="0" w:name="_GoBack"/>
      <w:bookmarkEnd w:id="0"/>
    </w:p>
    <w:p w:rsidR="00A966EC" w:rsidRDefault="00A966EC" w:rsidP="00A966EC">
      <w:pPr>
        <w:ind w:firstLine="420"/>
        <w:jc w:val="right"/>
        <w:rPr>
          <w:color w:val="000000"/>
          <w:sz w:val="28"/>
          <w:szCs w:val="28"/>
        </w:rPr>
      </w:pPr>
    </w:p>
    <w:p w:rsidR="00A966EC" w:rsidRPr="00E977E0" w:rsidRDefault="00A966EC" w:rsidP="00A966EC">
      <w:pPr>
        <w:ind w:firstLine="420"/>
        <w:jc w:val="right"/>
        <w:rPr>
          <w:color w:val="000000"/>
          <w:sz w:val="28"/>
          <w:szCs w:val="28"/>
        </w:rPr>
      </w:pPr>
      <w:r w:rsidRPr="00E977E0">
        <w:rPr>
          <w:color w:val="000000"/>
          <w:sz w:val="28"/>
          <w:szCs w:val="28"/>
        </w:rPr>
        <w:t>"Приложение 4</w:t>
      </w:r>
    </w:p>
    <w:p w:rsidR="00A966EC" w:rsidRPr="00E977E0" w:rsidRDefault="00A966EC" w:rsidP="00A966EC">
      <w:pPr>
        <w:ind w:firstLine="420"/>
        <w:jc w:val="right"/>
        <w:rPr>
          <w:color w:val="000000"/>
          <w:sz w:val="28"/>
          <w:szCs w:val="28"/>
        </w:rPr>
      </w:pPr>
      <w:r w:rsidRPr="00E977E0">
        <w:rPr>
          <w:color w:val="000000"/>
          <w:sz w:val="28"/>
          <w:szCs w:val="28"/>
        </w:rPr>
        <w:t>к Закону Ярославской области</w:t>
      </w:r>
    </w:p>
    <w:p w:rsidR="00A966EC" w:rsidRPr="00E977E0" w:rsidRDefault="00A966EC" w:rsidP="00A966EC">
      <w:pPr>
        <w:ind w:firstLine="420"/>
        <w:jc w:val="right"/>
        <w:rPr>
          <w:color w:val="000000"/>
          <w:sz w:val="28"/>
          <w:szCs w:val="28"/>
        </w:rPr>
      </w:pPr>
      <w:r w:rsidRPr="00E977E0">
        <w:rPr>
          <w:color w:val="000000"/>
          <w:sz w:val="28"/>
          <w:szCs w:val="28"/>
        </w:rPr>
        <w:t>от 23.12.2022 № 76-з</w:t>
      </w:r>
    </w:p>
    <w:p w:rsidR="00A966EC" w:rsidRDefault="00A966EC"/>
    <w:p w:rsidR="00A966EC" w:rsidRDefault="00A966EC"/>
    <w:p w:rsidR="00A966EC" w:rsidRDefault="00A966EC"/>
    <w:p w:rsidR="00FE4DB6" w:rsidRDefault="00FE4DB6">
      <w:pPr>
        <w:rPr>
          <w:vanish/>
        </w:rPr>
      </w:pPr>
    </w:p>
    <w:tbl>
      <w:tblPr>
        <w:tblOverlap w:val="never"/>
        <w:tblW w:w="1457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1"/>
      </w:tblGrid>
      <w:tr w:rsidR="00FE4DB6">
        <w:trPr>
          <w:jc w:val="center"/>
        </w:trPr>
        <w:tc>
          <w:tcPr>
            <w:tcW w:w="145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DB6" w:rsidRDefault="004642C8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Прогнозируемые доходы областного бюджета на плановый период 2024 и 2025 годов</w:t>
            </w:r>
          </w:p>
          <w:p w:rsidR="00FE4DB6" w:rsidRDefault="004642C8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в соответствии с классификацией доходов бюджетов Российской Федерации</w:t>
            </w:r>
          </w:p>
          <w:p w:rsidR="00FE4DB6" w:rsidRDefault="00FE4DB6">
            <w:pPr>
              <w:ind w:firstLine="420"/>
              <w:jc w:val="center"/>
            </w:pPr>
          </w:p>
        </w:tc>
      </w:tr>
    </w:tbl>
    <w:p w:rsidR="00FE4DB6" w:rsidRDefault="00FE4DB6">
      <w:pPr>
        <w:rPr>
          <w:vanish/>
        </w:rPr>
      </w:pPr>
      <w:bookmarkStart w:id="1" w:name="__bookmark_1"/>
      <w:bookmarkEnd w:id="1"/>
    </w:p>
    <w:tbl>
      <w:tblPr>
        <w:tblOverlap w:val="never"/>
        <w:tblW w:w="16555" w:type="dxa"/>
        <w:tblLayout w:type="fixed"/>
        <w:tblLook w:val="01E0" w:firstRow="1" w:lastRow="1" w:firstColumn="1" w:lastColumn="1" w:noHBand="0" w:noVBand="0"/>
      </w:tblPr>
      <w:tblGrid>
        <w:gridCol w:w="3401"/>
        <w:gridCol w:w="7202"/>
        <w:gridCol w:w="1984"/>
        <w:gridCol w:w="1984"/>
        <w:gridCol w:w="1984"/>
      </w:tblGrid>
      <w:tr w:rsidR="00FE4DB6" w:rsidTr="00120C45">
        <w:trPr>
          <w:gridAfter w:val="1"/>
          <w:wAfter w:w="1984" w:type="dxa"/>
          <w:tblHeader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25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251"/>
            </w:tblGrid>
            <w:tr w:rsidR="00FE4DB6">
              <w:trPr>
                <w:jc w:val="center"/>
              </w:trPr>
              <w:tc>
                <w:tcPr>
                  <w:tcW w:w="32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4DB6" w:rsidRDefault="004642C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 классификации доходов</w:t>
                  </w:r>
                </w:p>
              </w:tc>
            </w:tr>
          </w:tbl>
          <w:p w:rsidR="00FE4DB6" w:rsidRDefault="00FE4DB6">
            <w:pPr>
              <w:spacing w:line="1" w:lineRule="auto"/>
            </w:pP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05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52"/>
            </w:tblGrid>
            <w:tr w:rsidR="00FE4DB6">
              <w:trPr>
                <w:jc w:val="center"/>
              </w:trPr>
              <w:tc>
                <w:tcPr>
                  <w:tcW w:w="70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4DB6" w:rsidRDefault="004642C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 доходов</w:t>
                  </w:r>
                </w:p>
              </w:tc>
            </w:tr>
          </w:tbl>
          <w:p w:rsidR="00FE4DB6" w:rsidRDefault="00FE4DB6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E4DB6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4DB6" w:rsidRDefault="004642C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FE4DB6" w:rsidRDefault="004642C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FE4DB6" w:rsidRDefault="00FE4DB6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E4DB6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4DB6" w:rsidRDefault="004642C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2025 год </w:t>
                  </w:r>
                </w:p>
                <w:p w:rsidR="00FE4DB6" w:rsidRDefault="004642C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FE4DB6" w:rsidRDefault="00FE4DB6">
            <w:pPr>
              <w:spacing w:line="1" w:lineRule="auto"/>
            </w:pP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99 207 960 981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103 227 637 539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58 869 125 582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63 482 202 498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000 1 01 01000 00 0000 110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30 632 984 582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31 970 669 498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28 236 141 000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31 511 533 000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17 734 012 460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17 739 912 830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17 734 012 460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17 739 912 830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7 135 226 000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7 654 588 000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000 1 05 01000 00 0000 110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6 988 400 000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7 499 100 000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000 1 05 06000 01 0000 110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профессиональный доход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146 826 000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155 488 000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8 743 694 000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9 467 681 000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000 1 06 02000 02 0000 110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7 136 600 000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7 818 000 000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000 1 06 04000 02 0000 110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1 605 750 000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1 648 337 000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000 1 06 05000 02 0000 110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игорный бизнес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1 344 000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000 1 07 00000 00 0000 000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25 819 000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26 292 000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000 1 07 01000 01 0000 110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19 533 000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19 782 000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000 1 07 04000 01 0000 110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6 286 000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6 510 000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187 483 823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187 614 203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61 151 887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71 720 219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000 1 11 01000 00 0000 120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12 787 300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13 475 000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000 1 11 03000 00 0000 120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9 927 527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19 447 489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</w:t>
            </w:r>
            <w:r>
              <w:rPr>
                <w:color w:val="000000"/>
                <w:sz w:val="24"/>
                <w:szCs w:val="24"/>
              </w:rPr>
              <w:lastRenderedPageBreak/>
              <w:t>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34 833 060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35 193 730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000 1 11 05300 00 0000 120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000 1 11 07000 00 0000 120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000 1 11 08000 00 0000 120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Средства, получаемые от передачи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3 080 000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000 1 12 00000 00 0000 000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186 010 000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190 010 000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000 1 12 01000 01 0000 120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56 800 000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000 1 12 02000 00 0000 120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 при пользовании недрами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2 710 000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000 1 12 04000 00 0000 120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использование лесов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130 500 000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3 016 786 836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3 002 374 196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701 599 938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1 599 938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000 1 15 00000 00 0000 000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70 000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000 1 15 02000 00 0000 140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000 1 16 00000 00 0000 000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2 546 436 655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1 403 027 855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544 800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544 800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000 1 17 05000 00 0000 180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544 800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544 800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15 701 471 300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10 636 993 700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15 701 471 300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10 636 993 700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12 462 293 900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7 447 508 100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000 2 02 25013 02 0000 150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сокращение доли загрязненных сточных вод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1 493 240 000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FE4DB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000 2 02 25014 02 0000 150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стимулирование увеличения производства картофеля и овощей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43 992 400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43 992 400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000 2 02 25027 02 0000 150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29 879 000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FE4DB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000 2 02 25028 02 0000 150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региональных проектов в сфере информационных технологий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3 184 000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FE4DB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000 2 02 25066 02 0000 150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подготовку управленческих кадров для организаций народного хозяйства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419 200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415 100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000 2 02 25081 02 0000 150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государственную поддержку организаций, входящих в систему спортивной подготовки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6 334 800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FE4DB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000 2 02 25082 02 0000 150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57 347 500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56 700 500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000 2 02 25084 02 0000 150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381 475 800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134 312 000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000 2 02 25086 02 0000 150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766 500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000 2 02 25098 02 0000 150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7 698 700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FE4DB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000 2 02 25114 02 0000 150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региональных проектов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60 254 100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FE4DB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000 2 02 25138 02 0000 150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</w:t>
            </w:r>
            <w:r>
              <w:rPr>
                <w:color w:val="000000"/>
                <w:sz w:val="24"/>
                <w:szCs w:val="24"/>
              </w:rPr>
              <w:lastRenderedPageBreak/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22 812 500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22 500 000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000 2 02 25171 02 0000 150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193 499 500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FE4DB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000 2 02 25172 02 0000 150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FE4DB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000 2 02 25179 02 0000 150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96 675 100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96 675 100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000 2 02 25190 02 0000 150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70 859 300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FE4DB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000 2 02 25192 02 0000 150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</w:t>
            </w:r>
            <w:r>
              <w:rPr>
                <w:color w:val="000000"/>
                <w:sz w:val="24"/>
                <w:szCs w:val="24"/>
              </w:rPr>
              <w:lastRenderedPageBreak/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136 032 200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FE4DB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000 2 02 25201 02 0000 150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паллиативной медицинской помощи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37 986 800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37 546 900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000 2 02 25202 02 0000 150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15 026 000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14 919 100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000 2 02 25213 02 0000 150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20 161 300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FE4DB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000 2 02 25229 02 0000 150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17 915 500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FE4DB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000 2 02 25243 02 0000 150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строительство и реконструкцию (модернизацию) объектов питьевого водоснабжения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171 951 400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FE4DB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000 2 02 25251 02 0000 150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FE4DB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000 2 02 25256 02 0000 150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учителям, прибывшим </w:t>
            </w:r>
            <w:r>
              <w:rPr>
                <w:color w:val="000000"/>
                <w:sz w:val="24"/>
                <w:szCs w:val="24"/>
              </w:rPr>
              <w:lastRenderedPageBreak/>
              <w:t>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730 000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FE4DB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000 2 02 25276 02 0000 150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расходных обязательств субъектов Российской Федерации, возникающих при поддержке переоборудования существующей автомобильной техники, включая общественный транспорт и коммунальную технику, для использования природного газа в качестве топлива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2 920 000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000 2 02 25289 02 0000 150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в целях достижения результатов национального проекта "Производительность труда"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14 373 300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FE4DB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000 2 02 25299 02 0000 150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 w:rsidP="005C64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</w:t>
            </w:r>
            <w:r w:rsidR="005C6435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2024</w:t>
            </w:r>
            <w:r w:rsidR="005C643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годы"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FE4DB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000 2 02 25304 02 0000 150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499 572 000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511 769 200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000 2 02 25338 02 0000 150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208 140 600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FE4DB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000 2 02 25341 02 0000 150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сельского туризма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8 750 000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000 2 02 25358 02 0000 150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финансовое обеспечение (возмещение)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2 698 000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000 2 02 25365 02 0000 150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региональных проектов модернизации первичного звена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978 003 200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1 467 004 800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000 2 02 25372 02 0000 150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транспортной инфраструктуры на сельских территориях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130 534 300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FE4DB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000 2 02 25385 02 0000 150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в целях софинансирования расходных обязательств субъектов Российской Федерации, возникающих при реализации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17 776 400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000 2 02 25394 02 0000 150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3 832 172 800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2 830 759 300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000 2 02 25402 02 0000 150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в целях софинансирования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100 215 300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99 385 400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000 2 02 25404 02 0000 150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275 469 400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275 469 400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000 2 02 25418 02 0000 150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53 459 400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47 058 300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000 2 02 25436 02 0000 150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9 074 300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7 592 500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000 2 02 25456 02 0000 150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модернизацию театров юного зрителя и театров кукол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172 516 100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FE4DB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000 2 02 25462 02 0000 150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12 369 900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12 740 700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000 2 02 25466 02 0000 150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5 197 800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8 210 300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000 2 02 25467 02 0000 150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10 788 200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10 590 100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000 2 02 25480 02 0000 150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системы поддержки фермеров и развитие сельской кооперации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67 305 000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FE4DB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000 2 02 25497 02 0000 150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обеспечению жильем молодых семей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15 015 300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14 795 000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000 2 02 25502 02 0000 150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248 871 700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248 871 700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000 2 02 25508 02 0000 150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поддержку сельскохозяйственного производства по отдельным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подотраслям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109 731 600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109 731 600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000 2 02 25511 02 0000 150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проведение комплексных кадастровых работ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FE4DB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81 948 000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000 2 02 25513 02 0000 150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сети учреждений культурно-досугового типа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60 599 700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FE4DB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000 2 02 25517 02 0000 150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4 895 400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5 150 400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000 2 02 25519 02 0000 150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отрасли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29 817 300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4 337 700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000 2 02 25520 02 0000 150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555 532 600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FE4DB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000 2 02 25527 02 0000 150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85 607 000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FE4DB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000 2 02 25554 02 0000 150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обеспечение закупки авиационных работ в целях оказания медицинской помощи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11 639 200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11 359 200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000 2 02 25555 02 0000 150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программ формирования современной городской среды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488 121 700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FE4DB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000 2 02 25576 02 0000 150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комплексного развития сельских территорий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12 679 300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22 375 200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000 2 02 25580 02 0000 150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реконструкцию и капитальный ремонт региональных и муниципальных театров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71 136 000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FE4DB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000 2 02 25586 02 0000 150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обеспечение профилактики развития </w:t>
            </w:r>
            <w:proofErr w:type="gramStart"/>
            <w:r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128 613 600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128 613 600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000 2 02 25590 02 0000 150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техническое оснащение региональных и муниципальных музеев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48 575 000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FE4DB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000 2 02 25597 02 0000 150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реконструкцию и капитальный ремонт региональных и муниципальных музеев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11 872 500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FE4DB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000 2 02 25598 02 0000 150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проведение гидромелиоративных, </w:t>
            </w:r>
            <w:proofErr w:type="spellStart"/>
            <w:r>
              <w:rPr>
                <w:color w:val="000000"/>
                <w:sz w:val="24"/>
                <w:szCs w:val="24"/>
              </w:rPr>
              <w:t>культуртехнических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агролесомелиоративных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278 300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000 2 02 25599 02 0000 150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23 186 600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25 481 300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000 2 02 25750 02 0000 150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модернизации школьных систем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130 600 500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130 600 500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000 2 02 25752 02 0000 150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87 732 700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86 533 200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000 2 02 25753 02 0000 150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закупки и монтажа оборудования для создания "умных" спортивных площадок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FE4DB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000 2 02 25786 02 0000 150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8 461 600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FE4DB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000 2 02 27111 02 0000 150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FE4DB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777 052 300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000 2 02 27139 02 0000 150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207 156 300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FE4DB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000 2 02 27246 02 0000 150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софинансирование капитальных вложений в объекты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государственной (муниципальной) собственности в рамках нового строительства или реконструкции детских больниц (корпусов)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383 000 000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FE4DB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000 2 02 27576 02 0000 150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338 645 000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89 828 100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2 504 616 300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2 454 924 500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000 2 02 35090 02 0000 150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улучшение экологического состояния гидрографической сети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86 879 900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FE4DB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000 2 02 35118 02 0000 150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18 413 300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19 048 500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000 2 02 35120 02 0000 150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23 300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000 2 02 35128 02 0000 150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5 534 600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5 534 600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000 2 02 35129 02 0000 150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175 641 400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178 567 400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000 2 02 35134 02 0000 150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осуществление полномочий по обеспечению жильем отдельных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категорий граждан, установленных Федеральным законом </w:t>
            </w:r>
            <w:r w:rsidR="005C6435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от 12 января 1995 года № 5-ФЗ </w:t>
            </w:r>
            <w:r w:rsidR="00A966EC">
              <w:rPr>
                <w:color w:val="000000"/>
                <w:sz w:val="24"/>
                <w:szCs w:val="24"/>
              </w:rPr>
              <w:t>"О ветеранах", в соответствии с </w:t>
            </w:r>
            <w:r>
              <w:rPr>
                <w:color w:val="000000"/>
                <w:sz w:val="24"/>
                <w:szCs w:val="24"/>
              </w:rPr>
              <w:t xml:space="preserve">Указом Президента Российской Федерации от 7 мая 2008 года </w:t>
            </w:r>
            <w:r w:rsidR="005C6435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№ 714 "Об обеспечении жильем ветеранов Великой Отечественной войны 1941 - 1945 годов"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3 870 900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3 864 400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000 2 02 35135 02 0000 150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</w:t>
            </w:r>
            <w:r w:rsidR="005C6435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от 12 января 1995 года № 5-ФЗ "О ветеранах"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11 284 800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11 569 000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000 2 02 35176 02 0000 150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</w:t>
            </w:r>
            <w:r w:rsidR="005C6435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от 24 ноября 1995 года № 181-ФЗ "О социальной защите инвалидов в Российской Федерации"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22 700 700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22 595 600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000 2 02 35220 02 0000 150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152 881 900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158 994 100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000 2 02 35240 02 0000 150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</w:t>
            </w:r>
            <w:r w:rsidR="005C6435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"Об иммунопрофилактике инфекционных болезней"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61 900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000 2 02 35250 02 0000 150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982 063 800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985 795 600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000 2 02 35290 02 0000 150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</w:t>
            </w:r>
            <w:r>
              <w:rPr>
                <w:color w:val="000000"/>
                <w:sz w:val="24"/>
                <w:szCs w:val="24"/>
              </w:rPr>
              <w:lastRenderedPageBreak/>
              <w:t>реализацию полномочий Российской Федерации по осуществлению социальных выплат безрабо</w:t>
            </w:r>
            <w:r w:rsidR="00A966EC">
              <w:rPr>
                <w:color w:val="000000"/>
                <w:sz w:val="24"/>
                <w:szCs w:val="24"/>
              </w:rPr>
              <w:t>тным гражданам в соответствии с </w:t>
            </w:r>
            <w:r>
              <w:rPr>
                <w:color w:val="000000"/>
                <w:sz w:val="24"/>
                <w:szCs w:val="24"/>
              </w:rPr>
              <w:t xml:space="preserve">Законом Российской Федерации от 19 апреля 1991 года № 1032-I </w:t>
            </w:r>
            <w:r w:rsidR="005C6435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"О занятости населения в Российской Федерации"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613 567 300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622 842 000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000 2 02 35345 02 0000 150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мер пожарной безопасности и тушение лесных пожаров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27 430 700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000 2 02 35429 02 0000 150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15 038 800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15 014 800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000 2 02 35431 02 0000 150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формирование запаса лесных семян для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000 2 02 35432 02 0000 150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оснащение специализированных </w:t>
            </w:r>
            <w:proofErr w:type="gramStart"/>
            <w:r>
              <w:rPr>
                <w:color w:val="000000"/>
                <w:sz w:val="24"/>
                <w:szCs w:val="24"/>
              </w:rPr>
              <w:t>учреждений органов государственной власти субъектов Российской Федерации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19 439 700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21 477 200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000 2 02 35460 02 0000 150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</w:t>
            </w:r>
            <w:proofErr w:type="gramStart"/>
            <w:r>
              <w:rPr>
                <w:color w:val="000000"/>
                <w:sz w:val="24"/>
                <w:szCs w:val="24"/>
              </w:rPr>
              <w:t>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</w:t>
            </w:r>
            <w:proofErr w:type="gramEnd"/>
            <w:r>
              <w:rPr>
                <w:color w:val="000000"/>
                <w:sz w:val="24"/>
                <w:szCs w:val="24"/>
              </w:rPr>
              <w:t>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274 610 100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283 499 200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000 2 02 35900 02 0000 150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Единая субвенция бюджетам субъектов Российской Федерации и бюджету г. Байконура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95 167 000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98 600 600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734 561 100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734 561 100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000 2 02 45141 02 0000 150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000 2 02 45142 02 0000 150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000 2 02 45161 02 0000 150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000 2 02 45303 02 0000 150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534 262 700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534 262 700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000 2 02 45363 02 0000 150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96 999 000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96 999 000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000 2 02 45403 02 0000 150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в целях финансового обеспечения расходов по оплате проезда донора костного мозга и (или) гемопоэтических стволовых клеток к месту изъятия костного мозга и (или) гемопоэтических стволовых клеток и обратно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259 500</w:t>
            </w:r>
          </w:p>
        </w:tc>
      </w:tr>
      <w:tr w:rsidR="00FE4DB6" w:rsidTr="00120C45">
        <w:trPr>
          <w:gridAfter w:val="1"/>
          <w:wAfter w:w="1984" w:type="dxa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000 2 02 45468 02 0000 150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DB6" w:rsidRDefault="00464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DB6" w:rsidRDefault="004642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467 800</w:t>
            </w:r>
          </w:p>
        </w:tc>
      </w:tr>
      <w:tr w:rsidR="00120C45" w:rsidTr="00120C45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C45" w:rsidRDefault="00120C4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C45" w:rsidRDefault="00120C4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C45" w:rsidRDefault="00120C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114 909 432 281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C45" w:rsidRDefault="00120C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113 864 631 239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20C45" w:rsidRDefault="00120C45" w:rsidP="00120C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77E0">
              <w:rPr>
                <w:color w:val="000000"/>
                <w:sz w:val="28"/>
                <w:szCs w:val="28"/>
              </w:rPr>
              <w:t>"</w:t>
            </w:r>
          </w:p>
        </w:tc>
      </w:tr>
    </w:tbl>
    <w:p w:rsidR="003B7ECD" w:rsidRDefault="003B7ECD"/>
    <w:sectPr w:rsidR="003B7ECD" w:rsidSect="00A966EC">
      <w:headerReference w:type="default" r:id="rId8"/>
      <w:footerReference w:type="default" r:id="rId9"/>
      <w:pgSz w:w="16837" w:h="11905" w:orient="landscape"/>
      <w:pgMar w:top="1701" w:right="1134" w:bottom="737" w:left="1134" w:header="124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400" w:rsidRDefault="00925400" w:rsidP="00FE4DB6">
      <w:r>
        <w:separator/>
      </w:r>
    </w:p>
  </w:endnote>
  <w:endnote w:type="continuationSeparator" w:id="0">
    <w:p w:rsidR="00925400" w:rsidRDefault="00925400" w:rsidP="00FE4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FE4DB6">
      <w:tc>
        <w:tcPr>
          <w:tcW w:w="14786" w:type="dxa"/>
        </w:tcPr>
        <w:p w:rsidR="00FE4DB6" w:rsidRDefault="004642C8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FE4DB6" w:rsidRDefault="00FE4DB6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400" w:rsidRDefault="00925400" w:rsidP="00FE4DB6">
      <w:r>
        <w:separator/>
      </w:r>
    </w:p>
  </w:footnote>
  <w:footnote w:type="continuationSeparator" w:id="0">
    <w:p w:rsidR="00925400" w:rsidRDefault="00925400" w:rsidP="00FE4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FE4DB6">
      <w:tc>
        <w:tcPr>
          <w:tcW w:w="14786" w:type="dxa"/>
        </w:tcPr>
        <w:p w:rsidR="00FE4DB6" w:rsidRDefault="00FE4DB6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4642C8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F755CE">
            <w:rPr>
              <w:noProof/>
              <w:color w:val="000000"/>
              <w:sz w:val="28"/>
              <w:szCs w:val="28"/>
            </w:rPr>
            <w:t>18</w:t>
          </w:r>
          <w:r>
            <w:fldChar w:fldCharType="end"/>
          </w:r>
        </w:p>
        <w:p w:rsidR="00FE4DB6" w:rsidRDefault="00FE4DB6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DB6"/>
    <w:rsid w:val="00120C45"/>
    <w:rsid w:val="00167E68"/>
    <w:rsid w:val="003B7ECD"/>
    <w:rsid w:val="004642C8"/>
    <w:rsid w:val="005C6435"/>
    <w:rsid w:val="00925400"/>
    <w:rsid w:val="00A966EC"/>
    <w:rsid w:val="00BE560B"/>
    <w:rsid w:val="00C00667"/>
    <w:rsid w:val="00E977E0"/>
    <w:rsid w:val="00F755CE"/>
    <w:rsid w:val="00FE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E4DB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64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643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66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66EC"/>
  </w:style>
  <w:style w:type="paragraph" w:styleId="a8">
    <w:name w:val="footer"/>
    <w:basedOn w:val="a"/>
    <w:link w:val="a9"/>
    <w:uiPriority w:val="99"/>
    <w:unhideWhenUsed/>
    <w:rsid w:val="00A966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66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E4DB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64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643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66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66EC"/>
  </w:style>
  <w:style w:type="paragraph" w:styleId="a8">
    <w:name w:val="footer"/>
    <w:basedOn w:val="a"/>
    <w:link w:val="a9"/>
    <w:uiPriority w:val="99"/>
    <w:unhideWhenUsed/>
    <w:rsid w:val="00A966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6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164CA-CE24-45C4-AC25-904793DC4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4140</Words>
  <Characters>23603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27688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Мария Евгеньевна</dc:creator>
  <cp:lastModifiedBy>user</cp:lastModifiedBy>
  <cp:revision>3</cp:revision>
  <cp:lastPrinted>2023-06-23T08:12:00Z</cp:lastPrinted>
  <dcterms:created xsi:type="dcterms:W3CDTF">2023-06-26T10:30:00Z</dcterms:created>
  <dcterms:modified xsi:type="dcterms:W3CDTF">2023-06-28T08:13:00Z</dcterms:modified>
</cp:coreProperties>
</file>