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34D1F" w:rsidTr="00434D1F">
        <w:tc>
          <w:tcPr>
            <w:tcW w:w="426" w:type="dxa"/>
            <w:vAlign w:val="bottom"/>
            <w:hideMark/>
          </w:tcPr>
          <w:p w:rsidR="00434D1F" w:rsidRDefault="00434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4D1F" w:rsidRDefault="00434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434D1F" w:rsidRDefault="00434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34D1F" w:rsidRDefault="00434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4D1F" w:rsidRDefault="00434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7D48DC" w:rsidRPr="007D48DC" w:rsidRDefault="007D48DC" w:rsidP="007D48DC">
      <w:pPr>
        <w:pStyle w:val="2"/>
        <w:spacing w:line="240" w:lineRule="auto"/>
        <w:ind w:firstLine="0"/>
        <w:rPr>
          <w:szCs w:val="28"/>
        </w:rPr>
      </w:pPr>
    </w:p>
    <w:p w:rsidR="007D48DC" w:rsidRPr="007D48DC" w:rsidRDefault="007D48DC" w:rsidP="007D48DC">
      <w:pPr>
        <w:pStyle w:val="2"/>
        <w:spacing w:line="240" w:lineRule="auto"/>
        <w:ind w:firstLine="0"/>
        <w:rPr>
          <w:szCs w:val="28"/>
        </w:rPr>
      </w:pPr>
    </w:p>
    <w:p w:rsidR="00021009" w:rsidRPr="007D48DC" w:rsidRDefault="00155132" w:rsidP="007D48DC">
      <w:pPr>
        <w:pStyle w:val="2"/>
        <w:spacing w:line="240" w:lineRule="auto"/>
        <w:ind w:firstLine="0"/>
        <w:rPr>
          <w:color w:val="000000"/>
          <w:szCs w:val="28"/>
        </w:rPr>
      </w:pPr>
      <w:r w:rsidRPr="007D48DC">
        <w:rPr>
          <w:szCs w:val="28"/>
        </w:rPr>
        <w:t xml:space="preserve">О </w:t>
      </w:r>
      <w:r w:rsidR="00021009" w:rsidRPr="007D48DC">
        <w:rPr>
          <w:color w:val="000000"/>
          <w:szCs w:val="28"/>
        </w:rPr>
        <w:t xml:space="preserve">проекте закона Ярославской области </w:t>
      </w:r>
    </w:p>
    <w:p w:rsidR="00021009" w:rsidRPr="007D48DC" w:rsidRDefault="00021009" w:rsidP="007D48DC">
      <w:pPr>
        <w:widowControl w:val="0"/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иных вопросах, регулируемых </w:t>
      </w:r>
    </w:p>
    <w:p w:rsidR="00021009" w:rsidRPr="007D48DC" w:rsidRDefault="00021009" w:rsidP="007D48DC">
      <w:pPr>
        <w:widowControl w:val="0"/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благоустройства территории </w:t>
      </w:r>
    </w:p>
    <w:p w:rsidR="00021009" w:rsidRPr="007D48DC" w:rsidRDefault="00021009" w:rsidP="007D48DC">
      <w:pPr>
        <w:widowControl w:val="0"/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21009" w:rsidRPr="007D48DC" w:rsidRDefault="00021009" w:rsidP="007D48DC">
      <w:pPr>
        <w:widowControl w:val="0"/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области» </w:t>
      </w:r>
    </w:p>
    <w:p w:rsidR="004016AF" w:rsidRPr="007D48DC" w:rsidRDefault="004016AF" w:rsidP="007D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132" w:rsidRPr="007D48DC" w:rsidRDefault="00155132" w:rsidP="007D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7D48DC" w:rsidRDefault="00DA74F4" w:rsidP="007D4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A74F4" w:rsidRPr="007D48DC" w:rsidRDefault="00DA74F4" w:rsidP="007D4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7D48DC" w:rsidRDefault="00DA74F4" w:rsidP="007D4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D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A74F4" w:rsidRPr="007D48DC" w:rsidRDefault="00DA74F4" w:rsidP="007D4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C8" w:rsidRPr="007D48DC" w:rsidRDefault="00561981" w:rsidP="007D4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A74F4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155132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вопросах, регулируемых правилами благоустройства территории муниципального образования Ярославской области», внесенный депутатами Ярославской областной Думы </w:t>
      </w:r>
      <w:proofErr w:type="spellStart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Щенниковым</w:t>
      </w:r>
      <w:proofErr w:type="spellEnd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Якушевым С.В., </w:t>
      </w:r>
      <w:proofErr w:type="spellStart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дрычевым</w:t>
      </w:r>
      <w:proofErr w:type="spellEnd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Макаровым А.В., Гончаровым А.Г., </w:t>
      </w:r>
      <w:proofErr w:type="spellStart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Никешиным</w:t>
      </w:r>
      <w:proofErr w:type="spellEnd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Хи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О.В., Боровицким М.В., </w:t>
      </w:r>
      <w:proofErr w:type="spellStart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Бируко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Павловым Ю.К., Яси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 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А.И., Бобковым В.С.</w:t>
      </w:r>
      <w:proofErr w:type="gramEnd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Капраловым</w:t>
      </w:r>
      <w:proofErr w:type="spellEnd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А.А., </w:t>
      </w:r>
      <w:proofErr w:type="spellStart"/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Слониным</w:t>
      </w:r>
      <w:proofErr w:type="spellEnd"/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 </w:t>
      </w:r>
      <w:proofErr w:type="spellStart"/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</w:t>
      </w:r>
      <w:proofErr w:type="spellEnd"/>
      <w:r w:rsid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А.В., Киселевым А.С., Борисовым С.В., </w:t>
      </w:r>
      <w:proofErr w:type="spellStart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Тарасенковым</w:t>
      </w:r>
      <w:proofErr w:type="spellEnd"/>
      <w:r w:rsidR="00021009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561981" w:rsidRPr="007D48DC" w:rsidRDefault="00561981" w:rsidP="007D4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26986" w:rsidRDefault="00126986" w:rsidP="007D48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8DC" w:rsidRDefault="007D48DC" w:rsidP="007D48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8DC" w:rsidRPr="007D48DC" w:rsidRDefault="007D48DC" w:rsidP="007D48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4F4" w:rsidRPr="007D48DC" w:rsidRDefault="00DA74F4" w:rsidP="007D48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1851A9" w:rsidRPr="007D48DC" w:rsidRDefault="007D48DC" w:rsidP="007D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80FD6" w:rsidRPr="007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1851A9" w:rsidRPr="007D48DC" w:rsidSect="007D48DC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4"/>
    <w:rsid w:val="00021009"/>
    <w:rsid w:val="00126986"/>
    <w:rsid w:val="00150898"/>
    <w:rsid w:val="00155132"/>
    <w:rsid w:val="002303CB"/>
    <w:rsid w:val="0025040D"/>
    <w:rsid w:val="003140BE"/>
    <w:rsid w:val="003553D0"/>
    <w:rsid w:val="003778A9"/>
    <w:rsid w:val="003C2E2A"/>
    <w:rsid w:val="004016AF"/>
    <w:rsid w:val="00434D1F"/>
    <w:rsid w:val="0046556F"/>
    <w:rsid w:val="004715D4"/>
    <w:rsid w:val="00561981"/>
    <w:rsid w:val="00592D59"/>
    <w:rsid w:val="005F46D5"/>
    <w:rsid w:val="00606D9B"/>
    <w:rsid w:val="006269C8"/>
    <w:rsid w:val="00681046"/>
    <w:rsid w:val="006873A7"/>
    <w:rsid w:val="006C38F2"/>
    <w:rsid w:val="007D48DC"/>
    <w:rsid w:val="00844A9B"/>
    <w:rsid w:val="00845044"/>
    <w:rsid w:val="008A3685"/>
    <w:rsid w:val="008D4781"/>
    <w:rsid w:val="008E202D"/>
    <w:rsid w:val="008F4E27"/>
    <w:rsid w:val="00A55494"/>
    <w:rsid w:val="00B02404"/>
    <w:rsid w:val="00B215E4"/>
    <w:rsid w:val="00B56327"/>
    <w:rsid w:val="00B87190"/>
    <w:rsid w:val="00D80FD6"/>
    <w:rsid w:val="00DA74F4"/>
    <w:rsid w:val="00DF2BD5"/>
    <w:rsid w:val="00EC3AD4"/>
    <w:rsid w:val="00F00699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33</cp:revision>
  <cp:lastPrinted>2021-05-21T06:10:00Z</cp:lastPrinted>
  <dcterms:created xsi:type="dcterms:W3CDTF">2017-01-26T08:08:00Z</dcterms:created>
  <dcterms:modified xsi:type="dcterms:W3CDTF">2021-05-26T06:54:00Z</dcterms:modified>
</cp:coreProperties>
</file>