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13EE2" w14:textId="77777777" w:rsidR="0051194D" w:rsidRPr="00AF5038" w:rsidRDefault="0051194D" w:rsidP="00AF5038">
      <w:pPr>
        <w:tabs>
          <w:tab w:val="left" w:pos="12049"/>
        </w:tabs>
        <w:jc w:val="right"/>
        <w:rPr>
          <w:b/>
          <w:bCs/>
          <w:szCs w:val="28"/>
        </w:rPr>
      </w:pPr>
      <w:r w:rsidRPr="00AF5038">
        <w:rPr>
          <w:b/>
          <w:bCs/>
          <w:szCs w:val="28"/>
        </w:rPr>
        <w:t>ПРОЕКТ</w:t>
      </w:r>
    </w:p>
    <w:p w14:paraId="483645CF" w14:textId="77777777" w:rsidR="0051194D" w:rsidRPr="00AF5038" w:rsidRDefault="0051194D" w:rsidP="00AF5038">
      <w:pPr>
        <w:tabs>
          <w:tab w:val="left" w:pos="12049"/>
        </w:tabs>
        <w:jc w:val="center"/>
        <w:rPr>
          <w:b/>
          <w:bCs/>
          <w:szCs w:val="28"/>
        </w:rPr>
      </w:pPr>
    </w:p>
    <w:p w14:paraId="5070F38A" w14:textId="6520EAA4" w:rsidR="0051194D" w:rsidRPr="00AF5038" w:rsidRDefault="0051194D" w:rsidP="00AF5038">
      <w:pPr>
        <w:jc w:val="both"/>
        <w:rPr>
          <w:b/>
          <w:szCs w:val="28"/>
        </w:rPr>
      </w:pPr>
      <w:r w:rsidRPr="00AF5038">
        <w:rPr>
          <w:b/>
          <w:szCs w:val="28"/>
        </w:rPr>
        <w:t>ГОСУДАРСТВЕННАЯ ПРОГРАММА ЯРОСЛАВСКОЙ ОБЛАСТИ</w:t>
      </w:r>
    </w:p>
    <w:p w14:paraId="1914CB93" w14:textId="77777777" w:rsidR="0051194D" w:rsidRPr="00AF5038" w:rsidRDefault="0051194D" w:rsidP="00AF5038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AF5038">
        <w:rPr>
          <w:b/>
          <w:szCs w:val="28"/>
          <w:lang w:eastAsia="en-US"/>
        </w:rPr>
        <w:t>«Обеспечение доступным и комфортным жильем населения</w:t>
      </w:r>
    </w:p>
    <w:p w14:paraId="4DD27861" w14:textId="77777777" w:rsidR="0051194D" w:rsidRPr="00AF5038" w:rsidRDefault="0051194D" w:rsidP="00AF5038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AF5038">
        <w:rPr>
          <w:b/>
          <w:szCs w:val="28"/>
          <w:lang w:eastAsia="en-US"/>
        </w:rPr>
        <w:t>Ярославской области» на 2020 – 2025 годы</w:t>
      </w:r>
    </w:p>
    <w:p w14:paraId="08FE20F1" w14:textId="77777777" w:rsidR="0051194D" w:rsidRPr="00AF5038" w:rsidRDefault="0051194D" w:rsidP="00AF5038">
      <w:pPr>
        <w:overflowPunct/>
        <w:autoSpaceDE/>
        <w:autoSpaceDN/>
        <w:adjustRightInd/>
        <w:jc w:val="center"/>
        <w:textAlignment w:val="auto"/>
        <w:rPr>
          <w:szCs w:val="28"/>
          <w:lang w:eastAsia="en-US"/>
        </w:rPr>
      </w:pPr>
    </w:p>
    <w:p w14:paraId="18428303" w14:textId="77777777" w:rsidR="0051194D" w:rsidRPr="00AF5038" w:rsidRDefault="0051194D" w:rsidP="00AF5038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5038">
        <w:rPr>
          <w:rFonts w:eastAsia="Calibri"/>
          <w:bCs/>
          <w:szCs w:val="28"/>
          <w:lang w:eastAsia="en-US"/>
        </w:rPr>
        <w:t xml:space="preserve">Паспорт </w:t>
      </w:r>
    </w:p>
    <w:p w14:paraId="4AA8CC2D" w14:textId="0E1C7078" w:rsidR="0051194D" w:rsidRPr="00AF5038" w:rsidRDefault="0096420F" w:rsidP="00AF5038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5038">
        <w:rPr>
          <w:rFonts w:eastAsia="Calibri"/>
          <w:bCs/>
          <w:szCs w:val="28"/>
          <w:lang w:eastAsia="en-US"/>
        </w:rPr>
        <w:t>Г</w:t>
      </w:r>
      <w:r w:rsidR="0051194D" w:rsidRPr="00AF5038">
        <w:rPr>
          <w:rFonts w:eastAsia="Calibri"/>
          <w:bCs/>
          <w:szCs w:val="28"/>
          <w:lang w:eastAsia="en-US"/>
        </w:rPr>
        <w:t xml:space="preserve">осударственной программы </w:t>
      </w:r>
    </w:p>
    <w:tbl>
      <w:tblPr>
        <w:tblStyle w:val="131"/>
        <w:tblW w:w="5000" w:type="pct"/>
        <w:tblInd w:w="-176" w:type="dxa"/>
        <w:tblLook w:val="04A0" w:firstRow="1" w:lastRow="0" w:firstColumn="1" w:lastColumn="0" w:noHBand="0" w:noVBand="1"/>
      </w:tblPr>
      <w:tblGrid>
        <w:gridCol w:w="3828"/>
        <w:gridCol w:w="5686"/>
      </w:tblGrid>
      <w:tr w:rsidR="0051194D" w:rsidRPr="00AF5038" w14:paraId="363CE700" w14:textId="77777777" w:rsidTr="008446AE">
        <w:tc>
          <w:tcPr>
            <w:tcW w:w="2012" w:type="pct"/>
          </w:tcPr>
          <w:p w14:paraId="4C171966" w14:textId="79B21F12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Ответственный исполнитель </w:t>
            </w:r>
            <w:r w:rsidR="001C73EE" w:rsidRPr="00AF5038">
              <w:rPr>
                <w:bCs/>
                <w:szCs w:val="28"/>
              </w:rPr>
              <w:t>Г</w:t>
            </w:r>
            <w:r w:rsidRPr="00AF5038">
              <w:rPr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988" w:type="pct"/>
          </w:tcPr>
          <w:p w14:paraId="2D364EF9" w14:textId="09D33D32" w:rsidR="0051194D" w:rsidRPr="00AF5038" w:rsidRDefault="0051194D" w:rsidP="00AF5038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AF5038">
              <w:rPr>
                <w:szCs w:val="28"/>
              </w:rPr>
              <w:t>департамент строительства Ярославской области, директор</w:t>
            </w:r>
            <w:bookmarkStart w:id="0" w:name="_GoBack"/>
            <w:bookmarkEnd w:id="0"/>
            <w:r w:rsidRPr="00AF5038">
              <w:rPr>
                <w:szCs w:val="28"/>
              </w:rPr>
              <w:t xml:space="preserve"> </w:t>
            </w:r>
            <w:r w:rsidR="0096420F" w:rsidRPr="00AF5038">
              <w:rPr>
                <w:szCs w:val="28"/>
              </w:rPr>
              <w:t xml:space="preserve">департамента </w:t>
            </w:r>
            <w:r w:rsidRPr="00AF5038">
              <w:rPr>
                <w:szCs w:val="28"/>
              </w:rPr>
              <w:t xml:space="preserve"> Жучков Виктор Евгеньевич,</w:t>
            </w:r>
          </w:p>
          <w:p w14:paraId="17807609" w14:textId="77777777" w:rsidR="0051194D" w:rsidRPr="00AF5038" w:rsidRDefault="0051194D" w:rsidP="00AF5038">
            <w:pPr>
              <w:widowControl w:val="0"/>
              <w:overflowPunct/>
              <w:adjustRightInd/>
              <w:textAlignment w:val="auto"/>
              <w:rPr>
                <w:bCs/>
                <w:szCs w:val="28"/>
              </w:rPr>
            </w:pPr>
            <w:r w:rsidRPr="00AF5038">
              <w:rPr>
                <w:szCs w:val="28"/>
              </w:rPr>
              <w:t>тел. (4852) 40-04-42</w:t>
            </w:r>
          </w:p>
        </w:tc>
      </w:tr>
      <w:tr w:rsidR="0051194D" w:rsidRPr="00AF5038" w14:paraId="3E78BD2F" w14:textId="77777777" w:rsidTr="008446AE">
        <w:tc>
          <w:tcPr>
            <w:tcW w:w="2012" w:type="pct"/>
          </w:tcPr>
          <w:p w14:paraId="5976B986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88" w:type="pct"/>
          </w:tcPr>
          <w:p w14:paraId="3AB8314E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заместитель Председателя Правительства области Неженец Виктор Станиславович,</w:t>
            </w:r>
          </w:p>
          <w:p w14:paraId="47485F31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тел. (4852) 40-04-37</w:t>
            </w:r>
          </w:p>
        </w:tc>
      </w:tr>
      <w:tr w:rsidR="0051194D" w:rsidRPr="00AF5038" w14:paraId="3C909C18" w14:textId="77777777" w:rsidTr="008446AE">
        <w:tc>
          <w:tcPr>
            <w:tcW w:w="2012" w:type="pct"/>
          </w:tcPr>
          <w:p w14:paraId="38FE7A82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2988" w:type="pct"/>
          </w:tcPr>
          <w:p w14:paraId="15AE9D2E" w14:textId="5B4A125C" w:rsidR="0096420F" w:rsidRPr="00AF5038" w:rsidRDefault="0096420F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szCs w:val="28"/>
              </w:rPr>
              <w:t>департамент строительства Ярославской области</w:t>
            </w:r>
          </w:p>
          <w:p w14:paraId="30D37DDF" w14:textId="2F9527C6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51194D" w:rsidRPr="00AF5038" w14:paraId="21149EF5" w14:textId="77777777" w:rsidTr="008446AE">
        <w:tc>
          <w:tcPr>
            <w:tcW w:w="2012" w:type="pct"/>
          </w:tcPr>
          <w:p w14:paraId="12C12006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88" w:type="pct"/>
            <w:tcBorders>
              <w:bottom w:val="single" w:sz="4" w:space="0" w:color="auto"/>
            </w:tcBorders>
          </w:tcPr>
          <w:p w14:paraId="15F63324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2020 – 2025 годы</w:t>
            </w:r>
          </w:p>
        </w:tc>
      </w:tr>
      <w:tr w:rsidR="0051194D" w:rsidRPr="00AF5038" w14:paraId="27E2C7C1" w14:textId="77777777" w:rsidTr="008446AE">
        <w:tc>
          <w:tcPr>
            <w:tcW w:w="2012" w:type="pct"/>
            <w:tcBorders>
              <w:bottom w:val="single" w:sz="4" w:space="0" w:color="auto"/>
            </w:tcBorders>
          </w:tcPr>
          <w:p w14:paraId="2F22DD4B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Цель</w:t>
            </w:r>
            <w:r w:rsidRPr="00AF5038">
              <w:rPr>
                <w:szCs w:val="28"/>
              </w:rPr>
              <w:t xml:space="preserve"> </w:t>
            </w:r>
            <w:r w:rsidRPr="00AF5038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88" w:type="pct"/>
            <w:tcBorders>
              <w:bottom w:val="single" w:sz="4" w:space="0" w:color="auto"/>
            </w:tcBorders>
          </w:tcPr>
          <w:p w14:paraId="67905A3D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51194D" w:rsidRPr="00AF5038" w14:paraId="1A60AEAC" w14:textId="77777777" w:rsidTr="008446AE">
        <w:tc>
          <w:tcPr>
            <w:tcW w:w="2012" w:type="pct"/>
            <w:vMerge w:val="restart"/>
            <w:tcBorders>
              <w:right w:val="single" w:sz="4" w:space="0" w:color="auto"/>
            </w:tcBorders>
          </w:tcPr>
          <w:p w14:paraId="4215F8AD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Перечень подпрограмм </w:t>
            </w:r>
          </w:p>
          <w:p w14:paraId="5FF1DC36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9FBE0" w14:textId="3411DA21" w:rsidR="0051194D" w:rsidRPr="00AF5038" w:rsidRDefault="001C73EE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- </w:t>
            </w:r>
            <w:r w:rsidR="0051194D" w:rsidRPr="00AF5038">
              <w:rPr>
                <w:bCs/>
                <w:szCs w:val="28"/>
              </w:rPr>
              <w:t>подпрограмма «Стимулирование развития жилищного строительства на территории Ярославской области»</w:t>
            </w:r>
            <w:r w:rsidRPr="00AF5038">
              <w:rPr>
                <w:bCs/>
                <w:szCs w:val="28"/>
              </w:rPr>
              <w:t>;</w:t>
            </w:r>
          </w:p>
        </w:tc>
      </w:tr>
      <w:tr w:rsidR="0051194D" w:rsidRPr="00AF5038" w14:paraId="0641BE09" w14:textId="77777777" w:rsidTr="008446AE">
        <w:tc>
          <w:tcPr>
            <w:tcW w:w="2012" w:type="pct"/>
            <w:vMerge/>
            <w:tcBorders>
              <w:right w:val="single" w:sz="4" w:space="0" w:color="auto"/>
            </w:tcBorders>
          </w:tcPr>
          <w:p w14:paraId="0A19BE5A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  <w:tc>
          <w:tcPr>
            <w:tcW w:w="29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2936" w14:textId="4D703CEF" w:rsidR="0051194D" w:rsidRPr="00AF5038" w:rsidRDefault="001C73EE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- </w:t>
            </w:r>
            <w:r w:rsidR="0051194D" w:rsidRPr="00AF5038">
              <w:rPr>
                <w:bCs/>
                <w:szCs w:val="28"/>
              </w:rPr>
              <w:t xml:space="preserve">подпрограмма «Восстановление </w:t>
            </w:r>
            <w:proofErr w:type="gramStart"/>
            <w:r w:rsidR="0051194D" w:rsidRPr="00AF5038">
              <w:rPr>
                <w:bCs/>
                <w:szCs w:val="28"/>
              </w:rPr>
              <w:t>прав участников строительства проблемных жилых домов Ярославской области</w:t>
            </w:r>
            <w:proofErr w:type="gramEnd"/>
            <w:r w:rsidR="0051194D" w:rsidRPr="00AF5038">
              <w:rPr>
                <w:bCs/>
                <w:szCs w:val="28"/>
              </w:rPr>
              <w:t>»</w:t>
            </w:r>
            <w:r w:rsidRPr="00AF5038">
              <w:rPr>
                <w:bCs/>
                <w:szCs w:val="28"/>
              </w:rPr>
              <w:t>;</w:t>
            </w:r>
          </w:p>
        </w:tc>
      </w:tr>
      <w:tr w:rsidR="0051194D" w:rsidRPr="00AF5038" w14:paraId="7042B1C8" w14:textId="77777777" w:rsidTr="008446AE">
        <w:tc>
          <w:tcPr>
            <w:tcW w:w="2012" w:type="pct"/>
            <w:vMerge/>
            <w:tcBorders>
              <w:right w:val="single" w:sz="4" w:space="0" w:color="auto"/>
            </w:tcBorders>
          </w:tcPr>
          <w:p w14:paraId="23240257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  <w:tc>
          <w:tcPr>
            <w:tcW w:w="29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A7762" w14:textId="72E8AB13" w:rsidR="0051194D" w:rsidRPr="00AF5038" w:rsidRDefault="001C73EE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- </w:t>
            </w:r>
            <w:r w:rsidR="0051194D" w:rsidRPr="00AF5038">
              <w:rPr>
                <w:bCs/>
                <w:szCs w:val="28"/>
              </w:rPr>
              <w:t xml:space="preserve">ведомственная целевая программа </w:t>
            </w:r>
            <w:r w:rsidRPr="00AF5038">
              <w:rPr>
                <w:szCs w:val="28"/>
              </w:rPr>
              <w:t>департамента строительства Ярославской области;</w:t>
            </w:r>
          </w:p>
        </w:tc>
      </w:tr>
      <w:tr w:rsidR="0051194D" w:rsidRPr="00AF5038" w14:paraId="30DF3731" w14:textId="77777777" w:rsidTr="008446AE">
        <w:tc>
          <w:tcPr>
            <w:tcW w:w="2012" w:type="pct"/>
            <w:vMerge/>
            <w:tcBorders>
              <w:right w:val="single" w:sz="4" w:space="0" w:color="auto"/>
            </w:tcBorders>
          </w:tcPr>
          <w:p w14:paraId="49AB34ED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  <w:tc>
          <w:tcPr>
            <w:tcW w:w="29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37E5" w14:textId="4CFC779E" w:rsidR="0051194D" w:rsidRPr="00AF5038" w:rsidRDefault="001C73EE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- </w:t>
            </w:r>
            <w:r w:rsidR="0051194D" w:rsidRPr="00AF5038">
              <w:rPr>
                <w:bCs/>
                <w:szCs w:val="28"/>
              </w:rPr>
              <w:t>региональная адресная программа по переселению граждан из аварийного жилищного фонда Ярославской области</w:t>
            </w:r>
            <w:r w:rsidRPr="00AF5038">
              <w:rPr>
                <w:bCs/>
                <w:szCs w:val="28"/>
              </w:rPr>
              <w:t>;</w:t>
            </w:r>
          </w:p>
        </w:tc>
      </w:tr>
      <w:tr w:rsidR="0051194D" w:rsidRPr="00AF5038" w14:paraId="4C1AF831" w14:textId="77777777" w:rsidTr="008446AE">
        <w:tc>
          <w:tcPr>
            <w:tcW w:w="2012" w:type="pct"/>
            <w:vMerge/>
          </w:tcPr>
          <w:p w14:paraId="7E5514F6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  <w:tc>
          <w:tcPr>
            <w:tcW w:w="2988" w:type="pct"/>
            <w:tcBorders>
              <w:top w:val="nil"/>
            </w:tcBorders>
          </w:tcPr>
          <w:p w14:paraId="21120A1F" w14:textId="77AC5BC4" w:rsidR="001A47A3" w:rsidRPr="00AF5038" w:rsidRDefault="001C73EE" w:rsidP="001A47A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- </w:t>
            </w:r>
            <w:r w:rsidR="0051194D" w:rsidRPr="00AF5038">
              <w:rPr>
                <w:bCs/>
                <w:szCs w:val="28"/>
              </w:rPr>
              <w:t>региональная целевая программа «Жилье»</w:t>
            </w:r>
          </w:p>
        </w:tc>
      </w:tr>
      <w:tr w:rsidR="0051194D" w:rsidRPr="00AF5038" w14:paraId="61788F69" w14:textId="77777777" w:rsidTr="008446AE">
        <w:tc>
          <w:tcPr>
            <w:tcW w:w="2012" w:type="pct"/>
          </w:tcPr>
          <w:p w14:paraId="41B03ABB" w14:textId="69F795D8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2988" w:type="pct"/>
            <w:tcMar>
              <w:right w:w="57" w:type="dxa"/>
            </w:tcMar>
          </w:tcPr>
          <w:p w14:paraId="4B50E414" w14:textId="77777777" w:rsidR="007F62FA" w:rsidRPr="00B558E0" w:rsidRDefault="007F62FA" w:rsidP="007F62FA">
            <w:r w:rsidRPr="00B558E0">
              <w:t xml:space="preserve">всего по Государственной программе </w:t>
            </w:r>
          </w:p>
          <w:p w14:paraId="794AA589" w14:textId="5A08B57F" w:rsidR="007F62FA" w:rsidRPr="00B558E0" w:rsidRDefault="007F62FA" w:rsidP="007F62FA">
            <w:r w:rsidRPr="00565F4B">
              <w:t>7 111,88</w:t>
            </w:r>
            <w:r w:rsidRPr="00302D7A">
              <w:rPr>
                <w:color w:val="FF0000"/>
              </w:rPr>
              <w:t xml:space="preserve"> </w:t>
            </w:r>
            <w:r w:rsidRPr="00B558E0">
              <w:t>млн. руб., из них:</w:t>
            </w:r>
          </w:p>
          <w:p w14:paraId="3FBD638B" w14:textId="77777777" w:rsidR="007F62FA" w:rsidRPr="00B558E0" w:rsidRDefault="007F62FA" w:rsidP="007F62FA">
            <w:r w:rsidRPr="00B558E0">
              <w:t>- федеральные средства:</w:t>
            </w:r>
          </w:p>
          <w:p w14:paraId="5FA09F30" w14:textId="5E28E484" w:rsidR="007F62FA" w:rsidRPr="00B558E0" w:rsidRDefault="007F62FA" w:rsidP="007F62FA">
            <w:r w:rsidRPr="00B558E0">
              <w:t>2020 год – 1 13</w:t>
            </w:r>
            <w:r w:rsidR="00E24441">
              <w:t>6</w:t>
            </w:r>
            <w:r w:rsidRPr="00B558E0">
              <w:t>,</w:t>
            </w:r>
            <w:r w:rsidR="00E24441">
              <w:t>0</w:t>
            </w:r>
            <w:r w:rsidRPr="00B558E0">
              <w:t xml:space="preserve"> млн. руб.;</w:t>
            </w:r>
          </w:p>
          <w:p w14:paraId="3007F085" w14:textId="355ED46A" w:rsidR="007F62FA" w:rsidRPr="00B558E0" w:rsidRDefault="007F62FA" w:rsidP="007F62FA">
            <w:r w:rsidRPr="00B558E0">
              <w:t>2021 год – 92,8</w:t>
            </w:r>
            <w:r w:rsidR="00E24441">
              <w:t>9</w:t>
            </w:r>
            <w:r w:rsidRPr="00B558E0">
              <w:t xml:space="preserve"> млн. руб.;</w:t>
            </w:r>
          </w:p>
          <w:p w14:paraId="3BA2F05D" w14:textId="1207A7EC" w:rsidR="007F62FA" w:rsidRPr="00B558E0" w:rsidRDefault="007F62FA" w:rsidP="007F62FA">
            <w:r w:rsidRPr="00B558E0">
              <w:t>2022 год – 99,12 млн. руб.;</w:t>
            </w:r>
          </w:p>
          <w:p w14:paraId="74EBF5A6" w14:textId="08A86F66" w:rsidR="007F62FA" w:rsidRPr="00B558E0" w:rsidRDefault="007F62FA" w:rsidP="007F62FA">
            <w:r w:rsidRPr="00B558E0">
              <w:t>2023 год – 98,7 млн. руб.;</w:t>
            </w:r>
          </w:p>
          <w:p w14:paraId="1B3BE7A7" w14:textId="15D9E411" w:rsidR="007F62FA" w:rsidRPr="00B558E0" w:rsidRDefault="007F62FA" w:rsidP="007F62FA">
            <w:r w:rsidRPr="00B558E0">
              <w:t>2024 год – 1 127,8</w:t>
            </w:r>
            <w:r w:rsidR="00E24441">
              <w:t>9</w:t>
            </w:r>
            <w:r w:rsidRPr="00B558E0">
              <w:t xml:space="preserve"> млн. руб.;</w:t>
            </w:r>
          </w:p>
          <w:p w14:paraId="6432BF5E" w14:textId="58AD6E95" w:rsidR="007F62FA" w:rsidRPr="00B558E0" w:rsidRDefault="007F62FA" w:rsidP="007F62FA">
            <w:r w:rsidRPr="00B558E0">
              <w:t>2025 год – 95,0 млн. руб.;</w:t>
            </w:r>
          </w:p>
          <w:p w14:paraId="09E460DA" w14:textId="77777777" w:rsidR="007F62FA" w:rsidRPr="00B558E0" w:rsidRDefault="007F62FA" w:rsidP="007F62FA">
            <w:r w:rsidRPr="00B558E0">
              <w:t>- областные средства:</w:t>
            </w:r>
          </w:p>
          <w:p w14:paraId="19644DA9" w14:textId="0CAE8DF3" w:rsidR="007F62FA" w:rsidRPr="00B558E0" w:rsidRDefault="007F62FA" w:rsidP="007F62FA">
            <w:r w:rsidRPr="00B558E0">
              <w:lastRenderedPageBreak/>
              <w:t>2020 год – 874,3</w:t>
            </w:r>
            <w:r w:rsidR="006A0ECB">
              <w:t>2</w:t>
            </w:r>
            <w:r w:rsidRPr="00B558E0">
              <w:t xml:space="preserve"> млн. руб.;</w:t>
            </w:r>
          </w:p>
          <w:p w14:paraId="3804044B" w14:textId="05DA5258" w:rsidR="007F62FA" w:rsidRPr="00B558E0" w:rsidRDefault="007F62FA" w:rsidP="007F62FA">
            <w:r w:rsidRPr="00B558E0">
              <w:t>2021 год – 479,8</w:t>
            </w:r>
            <w:r w:rsidR="00E24441">
              <w:t>3</w:t>
            </w:r>
            <w:r w:rsidRPr="00B558E0">
              <w:t xml:space="preserve"> млн. руб.;</w:t>
            </w:r>
          </w:p>
          <w:p w14:paraId="0D25780F" w14:textId="3DD2FB1E" w:rsidR="007F62FA" w:rsidRPr="00B558E0" w:rsidRDefault="007F62FA" w:rsidP="007F62FA">
            <w:r w:rsidRPr="00B558E0">
              <w:t>2022 год – 427,</w:t>
            </w:r>
            <w:r w:rsidR="00E24441">
              <w:t>4</w:t>
            </w:r>
            <w:r w:rsidRPr="00B558E0">
              <w:t xml:space="preserve"> млн. руб.;</w:t>
            </w:r>
          </w:p>
          <w:p w14:paraId="717B7D83" w14:textId="13433474" w:rsidR="007F62FA" w:rsidRPr="00B558E0" w:rsidRDefault="007F62FA" w:rsidP="007F62FA">
            <w:r w:rsidRPr="00B558E0">
              <w:t>2023 год – 528,8</w:t>
            </w:r>
            <w:r w:rsidR="00E24441">
              <w:t>3</w:t>
            </w:r>
            <w:r w:rsidRPr="00B558E0">
              <w:t xml:space="preserve"> млн. руб.;</w:t>
            </w:r>
          </w:p>
          <w:p w14:paraId="298AEEEC" w14:textId="143FF2A7" w:rsidR="007F62FA" w:rsidRPr="00B558E0" w:rsidRDefault="007F62FA" w:rsidP="007F62FA">
            <w:r w:rsidRPr="00B558E0">
              <w:t>2024 год – 609,26 млн. руб.;</w:t>
            </w:r>
          </w:p>
          <w:p w14:paraId="51FC8F9A" w14:textId="77777777" w:rsidR="007F62FA" w:rsidRPr="00B558E0" w:rsidRDefault="007F62FA" w:rsidP="007F62FA">
            <w:r w:rsidRPr="00B558E0">
              <w:t>2025 год – 571,0 млн. руб.;</w:t>
            </w:r>
          </w:p>
          <w:p w14:paraId="611DE5CE" w14:textId="77777777" w:rsidR="007F62FA" w:rsidRPr="00B558E0" w:rsidRDefault="007F62FA" w:rsidP="007F62FA">
            <w:r w:rsidRPr="00B558E0">
              <w:t>- местные бюджеты:</w:t>
            </w:r>
          </w:p>
          <w:p w14:paraId="5305E807" w14:textId="4E9CE2F4" w:rsidR="007F62FA" w:rsidRPr="00B558E0" w:rsidRDefault="007F62FA" w:rsidP="007F62FA">
            <w:r w:rsidRPr="00B558E0">
              <w:t>2020 год – 44,2</w:t>
            </w:r>
            <w:r w:rsidR="006A0ECB">
              <w:t>5</w:t>
            </w:r>
            <w:r w:rsidRPr="00B558E0">
              <w:t xml:space="preserve"> млн. руб.;</w:t>
            </w:r>
          </w:p>
          <w:p w14:paraId="24A3265E" w14:textId="7DECDC4C" w:rsidR="007F62FA" w:rsidRPr="00B558E0" w:rsidRDefault="007F62FA" w:rsidP="007F62FA">
            <w:r w:rsidRPr="00B558E0">
              <w:t>2021 год – 40,4</w:t>
            </w:r>
            <w:r w:rsidR="006A0ECB">
              <w:t>3</w:t>
            </w:r>
            <w:r w:rsidRPr="00B558E0">
              <w:t xml:space="preserve"> млн. руб.;</w:t>
            </w:r>
          </w:p>
          <w:p w14:paraId="2203A51D" w14:textId="207D6D9E" w:rsidR="007F62FA" w:rsidRPr="00B558E0" w:rsidRDefault="007F62FA" w:rsidP="007F62FA">
            <w:r w:rsidRPr="00B558E0">
              <w:t>2022 год – 35,</w:t>
            </w:r>
            <w:r w:rsidR="0077066C">
              <w:t>8</w:t>
            </w:r>
            <w:r w:rsidRPr="00B558E0">
              <w:t>9 млн. руб.;</w:t>
            </w:r>
          </w:p>
          <w:p w14:paraId="00E20F86" w14:textId="35129598" w:rsidR="007F62FA" w:rsidRPr="00B558E0" w:rsidRDefault="007F62FA" w:rsidP="007F62FA">
            <w:r w:rsidRPr="00B558E0">
              <w:t>2023 год – 48,0 млн. руб.;</w:t>
            </w:r>
          </w:p>
          <w:p w14:paraId="7B7A2DD1" w14:textId="3DD0267C" w:rsidR="007F62FA" w:rsidRPr="00B558E0" w:rsidRDefault="007F62FA" w:rsidP="007F62FA">
            <w:r w:rsidRPr="00B558E0">
              <w:t>2024 год – 50,7</w:t>
            </w:r>
            <w:r w:rsidR="00DC31ED">
              <w:t>7</w:t>
            </w:r>
            <w:r w:rsidRPr="00B558E0">
              <w:t xml:space="preserve"> млн. руб.;</w:t>
            </w:r>
          </w:p>
          <w:p w14:paraId="193C963A" w14:textId="77777777" w:rsidR="007F62FA" w:rsidRPr="00B558E0" w:rsidRDefault="007F62FA" w:rsidP="007F62FA">
            <w:r w:rsidRPr="00B558E0">
              <w:t>2025 год – 46,0 млн. руб.;</w:t>
            </w:r>
          </w:p>
          <w:p w14:paraId="445BF248" w14:textId="77777777" w:rsidR="007F62FA" w:rsidRPr="00B558E0" w:rsidRDefault="007F62FA" w:rsidP="007F62FA">
            <w:r w:rsidRPr="00B558E0">
              <w:t>- иные источники:</w:t>
            </w:r>
          </w:p>
          <w:p w14:paraId="166A8B60" w14:textId="77777777" w:rsidR="007F62FA" w:rsidRPr="00B558E0" w:rsidRDefault="007F62FA" w:rsidP="007F62FA">
            <w:r w:rsidRPr="00B558E0">
              <w:t>2020 год – 124,0 млн. руб.;</w:t>
            </w:r>
          </w:p>
          <w:p w14:paraId="1071A5D7" w14:textId="77777777" w:rsidR="007F62FA" w:rsidRPr="00B558E0" w:rsidRDefault="007F62FA" w:rsidP="007F62FA">
            <w:r w:rsidRPr="00B558E0">
              <w:t>2021 год – 122,3 млн. руб.;</w:t>
            </w:r>
          </w:p>
          <w:p w14:paraId="72F3D2EA" w14:textId="77777777" w:rsidR="007F62FA" w:rsidRPr="00B558E0" w:rsidRDefault="007F62FA" w:rsidP="007F62FA">
            <w:r w:rsidRPr="00B558E0">
              <w:t>2022 год – 115,0 млн. руб.;</w:t>
            </w:r>
          </w:p>
          <w:p w14:paraId="0EEF427D" w14:textId="77777777" w:rsidR="007F62FA" w:rsidRPr="00B558E0" w:rsidRDefault="007F62FA" w:rsidP="007F62FA">
            <w:r w:rsidRPr="00B558E0">
              <w:t>2023 год – 115,0 млн. руб.;</w:t>
            </w:r>
          </w:p>
          <w:p w14:paraId="0BD6630C" w14:textId="77777777" w:rsidR="007F62FA" w:rsidRPr="00B558E0" w:rsidRDefault="007F62FA" w:rsidP="007F62FA">
            <w:r w:rsidRPr="00B558E0">
              <w:t>2024 год – 115,0 млн. руб.;</w:t>
            </w:r>
          </w:p>
          <w:p w14:paraId="436053B8" w14:textId="3AA2683A" w:rsidR="0051194D" w:rsidRPr="00B558E0" w:rsidRDefault="007F62FA" w:rsidP="007F62FA">
            <w:pPr>
              <w:rPr>
                <w:szCs w:val="28"/>
              </w:rPr>
            </w:pPr>
            <w:r w:rsidRPr="00B558E0">
              <w:t>2025 год – 115,0 млн. руб.</w:t>
            </w:r>
          </w:p>
        </w:tc>
      </w:tr>
      <w:tr w:rsidR="0051194D" w:rsidRPr="00AF5038" w14:paraId="6D65494C" w14:textId="77777777" w:rsidTr="008446AE">
        <w:tc>
          <w:tcPr>
            <w:tcW w:w="2012" w:type="pct"/>
          </w:tcPr>
          <w:p w14:paraId="6922999E" w14:textId="5AB640CA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szCs w:val="28"/>
              </w:rPr>
              <w:lastRenderedPageBreak/>
              <w:t xml:space="preserve">Плановые объемы </w:t>
            </w:r>
            <w:r w:rsidRPr="00AF5038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2988" w:type="pct"/>
            <w:tcMar>
              <w:right w:w="57" w:type="dxa"/>
            </w:tcMar>
          </w:tcPr>
          <w:p w14:paraId="6F6C2081" w14:textId="17684230" w:rsidR="0051194D" w:rsidRPr="007C6206" w:rsidRDefault="0051194D" w:rsidP="00AF5038">
            <w:pPr>
              <w:rPr>
                <w:bCs/>
                <w:szCs w:val="28"/>
              </w:rPr>
            </w:pPr>
            <w:r w:rsidRPr="007C6206">
              <w:rPr>
                <w:bCs/>
                <w:szCs w:val="28"/>
              </w:rPr>
              <w:t>- подпрограмма «Стимулирование развития жилищного строительства на территории Ярославской области»:</w:t>
            </w:r>
          </w:p>
          <w:p w14:paraId="070C87CB" w14:textId="5DCDCA4C" w:rsidR="00702603" w:rsidRPr="007C6206" w:rsidRDefault="00702603" w:rsidP="00702603">
            <w:pPr>
              <w:rPr>
                <w:bCs/>
                <w:szCs w:val="28"/>
              </w:rPr>
            </w:pPr>
            <w:r w:rsidRPr="007C6206">
              <w:rPr>
                <w:bCs/>
                <w:szCs w:val="28"/>
              </w:rPr>
              <w:t xml:space="preserve">всего </w:t>
            </w:r>
            <w:r w:rsidRPr="007C6206">
              <w:rPr>
                <w:szCs w:val="28"/>
              </w:rPr>
              <w:t>4 367,</w:t>
            </w:r>
            <w:r w:rsidR="002330A4" w:rsidRPr="007C6206">
              <w:rPr>
                <w:szCs w:val="28"/>
              </w:rPr>
              <w:t>3</w:t>
            </w:r>
            <w:r w:rsidRPr="007C6206">
              <w:rPr>
                <w:bCs/>
                <w:szCs w:val="28"/>
              </w:rPr>
              <w:t xml:space="preserve"> млн. руб., из них:</w:t>
            </w:r>
          </w:p>
          <w:p w14:paraId="06C225CE" w14:textId="05C3A60D" w:rsidR="00702603" w:rsidRPr="007C6206" w:rsidRDefault="00702603" w:rsidP="00702603">
            <w:r w:rsidRPr="007C6206">
              <w:t xml:space="preserve">2020 год – </w:t>
            </w:r>
            <w:r w:rsidRPr="007C6206">
              <w:rPr>
                <w:szCs w:val="28"/>
              </w:rPr>
              <w:t>872,8</w:t>
            </w:r>
            <w:r w:rsidR="00E24441" w:rsidRPr="007C6206">
              <w:rPr>
                <w:szCs w:val="28"/>
              </w:rPr>
              <w:t>3</w:t>
            </w:r>
            <w:r w:rsidRPr="007C6206">
              <w:t xml:space="preserve"> млн. руб.;</w:t>
            </w:r>
          </w:p>
          <w:p w14:paraId="61310602" w14:textId="3DC5EE48" w:rsidR="00702603" w:rsidRPr="007C6206" w:rsidRDefault="00702603" w:rsidP="00702603">
            <w:r w:rsidRPr="007C6206">
              <w:t>2021 год – 643,28 млн. руб.;</w:t>
            </w:r>
          </w:p>
          <w:p w14:paraId="30C06114" w14:textId="24DD428E" w:rsidR="00702603" w:rsidRPr="007C6206" w:rsidRDefault="00702603" w:rsidP="00702603">
            <w:r w:rsidRPr="007C6206">
              <w:t>2022 год – 582,2</w:t>
            </w:r>
            <w:r w:rsidR="00E24441" w:rsidRPr="007C6206">
              <w:t>9</w:t>
            </w:r>
            <w:r w:rsidRPr="007C6206">
              <w:t xml:space="preserve"> млн. руб.;</w:t>
            </w:r>
          </w:p>
          <w:p w14:paraId="5F591AC0" w14:textId="030FD69D" w:rsidR="00702603" w:rsidRPr="007C6206" w:rsidRDefault="00702603" w:rsidP="00702603">
            <w:r w:rsidRPr="007C6206">
              <w:t>2023 год – 704,</w:t>
            </w:r>
            <w:r w:rsidR="00E24441" w:rsidRPr="007C6206">
              <w:t>9</w:t>
            </w:r>
            <w:r w:rsidRPr="007C6206">
              <w:t xml:space="preserve"> млн. руб.;</w:t>
            </w:r>
          </w:p>
          <w:p w14:paraId="78641376" w14:textId="33015DC7" w:rsidR="00702603" w:rsidRPr="007C6206" w:rsidRDefault="00702603" w:rsidP="00702603">
            <w:r w:rsidRPr="007C6206">
              <w:t>2024 год – 782,0 млн. руб.;</w:t>
            </w:r>
          </w:p>
          <w:p w14:paraId="3CE914EF" w14:textId="3EB03837" w:rsidR="0051194D" w:rsidRPr="007C6206" w:rsidRDefault="00702603" w:rsidP="00702603">
            <w:pPr>
              <w:rPr>
                <w:szCs w:val="28"/>
              </w:rPr>
            </w:pPr>
            <w:r w:rsidRPr="007C6206">
              <w:t>2025 год – 782,0 млн. руб.;</w:t>
            </w:r>
          </w:p>
          <w:p w14:paraId="54D4E96B" w14:textId="2ACD0C94" w:rsidR="0051194D" w:rsidRPr="007C6206" w:rsidRDefault="0051194D" w:rsidP="00AF5038">
            <w:pPr>
              <w:rPr>
                <w:szCs w:val="28"/>
              </w:rPr>
            </w:pPr>
            <w:r w:rsidRPr="007C6206">
              <w:rPr>
                <w:szCs w:val="28"/>
              </w:rPr>
              <w:t xml:space="preserve">- подпрограмма «Восстановление </w:t>
            </w:r>
            <w:proofErr w:type="gramStart"/>
            <w:r w:rsidRPr="007C6206">
              <w:rPr>
                <w:szCs w:val="28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7C6206">
              <w:rPr>
                <w:szCs w:val="28"/>
              </w:rPr>
              <w:t>»:</w:t>
            </w:r>
          </w:p>
          <w:p w14:paraId="627A40FA" w14:textId="1C3295AB" w:rsidR="00250A55" w:rsidRPr="007C6206" w:rsidRDefault="00250A55" w:rsidP="00AF5038">
            <w:r w:rsidRPr="007C6206">
              <w:t>всего 263,8</w:t>
            </w:r>
            <w:r w:rsidR="00E24441" w:rsidRPr="007C6206">
              <w:t>7</w:t>
            </w:r>
            <w:r w:rsidRPr="007C6206">
              <w:t xml:space="preserve"> млн. руб., из них:</w:t>
            </w:r>
          </w:p>
          <w:p w14:paraId="070B8A7C" w14:textId="52D43851" w:rsidR="0051194D" w:rsidRPr="007C6206" w:rsidRDefault="00250A55" w:rsidP="00AF5038">
            <w:pPr>
              <w:rPr>
                <w:szCs w:val="28"/>
              </w:rPr>
            </w:pPr>
            <w:r w:rsidRPr="007C6206">
              <w:t>2020 год – 263,8</w:t>
            </w:r>
            <w:r w:rsidR="00E24441" w:rsidRPr="007C6206">
              <w:t>7</w:t>
            </w:r>
            <w:r w:rsidRPr="007C6206">
              <w:t xml:space="preserve"> млн. руб.;</w:t>
            </w:r>
          </w:p>
          <w:p w14:paraId="60CC7E01" w14:textId="463C28BF" w:rsidR="0051194D" w:rsidRPr="007C6206" w:rsidRDefault="0051194D" w:rsidP="00AF5038">
            <w:pPr>
              <w:rPr>
                <w:szCs w:val="28"/>
              </w:rPr>
            </w:pPr>
            <w:r w:rsidRPr="007C6206">
              <w:rPr>
                <w:szCs w:val="28"/>
              </w:rPr>
              <w:t xml:space="preserve">- ведомственная целевая программа </w:t>
            </w:r>
            <w:r w:rsidR="00D47948" w:rsidRPr="007C6206">
              <w:rPr>
                <w:szCs w:val="28"/>
              </w:rPr>
              <w:t>департамента строительства Ярославской области</w:t>
            </w:r>
            <w:r w:rsidRPr="007C6206">
              <w:rPr>
                <w:szCs w:val="28"/>
              </w:rPr>
              <w:t>:</w:t>
            </w:r>
          </w:p>
          <w:p w14:paraId="76A519DD" w14:textId="767C2795" w:rsidR="0055304C" w:rsidRPr="007C6206" w:rsidRDefault="0055304C" w:rsidP="0055304C">
            <w:r w:rsidRPr="007C6206">
              <w:t xml:space="preserve">всего </w:t>
            </w:r>
            <w:r w:rsidRPr="007C6206">
              <w:rPr>
                <w:szCs w:val="28"/>
              </w:rPr>
              <w:t>255,1</w:t>
            </w:r>
            <w:r w:rsidR="00E739EF" w:rsidRPr="007C6206">
              <w:rPr>
                <w:szCs w:val="28"/>
              </w:rPr>
              <w:t>2</w:t>
            </w:r>
            <w:r w:rsidRPr="007C6206">
              <w:t xml:space="preserve"> млн. руб., из них:</w:t>
            </w:r>
          </w:p>
          <w:p w14:paraId="36DE1DC2" w14:textId="288E0DE9" w:rsidR="0055304C" w:rsidRPr="007C6206" w:rsidRDefault="0055304C" w:rsidP="0055304C">
            <w:r w:rsidRPr="007C6206">
              <w:rPr>
                <w:szCs w:val="28"/>
              </w:rPr>
              <w:t>2020 год – 42,65 млн. руб.</w:t>
            </w:r>
            <w:r w:rsidRPr="007C6206">
              <w:t>;</w:t>
            </w:r>
          </w:p>
          <w:p w14:paraId="022879AA" w14:textId="77D90796" w:rsidR="0055304C" w:rsidRPr="007C6206" w:rsidRDefault="0055304C" w:rsidP="0055304C">
            <w:r w:rsidRPr="007C6206">
              <w:t>2021 год – 40,6</w:t>
            </w:r>
            <w:r w:rsidR="00E24441" w:rsidRPr="007C6206">
              <w:t>6</w:t>
            </w:r>
            <w:r w:rsidRPr="007C6206">
              <w:t xml:space="preserve"> млн. руб.;</w:t>
            </w:r>
          </w:p>
          <w:p w14:paraId="65D02E98" w14:textId="5C04EE77" w:rsidR="0055304C" w:rsidRPr="007C6206" w:rsidRDefault="0055304C" w:rsidP="0055304C">
            <w:r w:rsidRPr="007C6206">
              <w:t>2022 год – 40,82 млн. руб.;</w:t>
            </w:r>
          </w:p>
          <w:p w14:paraId="7E987421" w14:textId="644618D2" w:rsidR="0055304C" w:rsidRPr="007C6206" w:rsidRDefault="0055304C" w:rsidP="0055304C">
            <w:r w:rsidRPr="007C6206">
              <w:t xml:space="preserve">2023 год – </w:t>
            </w:r>
            <w:r w:rsidR="00E739EF" w:rsidRPr="007C6206">
              <w:t>40,99</w:t>
            </w:r>
            <w:r w:rsidRPr="007C6206">
              <w:t xml:space="preserve"> млн. руб.;</w:t>
            </w:r>
          </w:p>
          <w:p w14:paraId="39AC10F2" w14:textId="163295F7" w:rsidR="0055304C" w:rsidRPr="007C6206" w:rsidRDefault="0055304C" w:rsidP="0055304C">
            <w:r w:rsidRPr="007C6206">
              <w:t>2024 год – 45,0 млн. руб.;</w:t>
            </w:r>
          </w:p>
          <w:p w14:paraId="547FE467" w14:textId="50703F1F" w:rsidR="0051194D" w:rsidRPr="007C6206" w:rsidRDefault="0055304C" w:rsidP="0055304C">
            <w:pPr>
              <w:rPr>
                <w:szCs w:val="28"/>
              </w:rPr>
            </w:pPr>
            <w:r w:rsidRPr="007C6206">
              <w:t>2025 год – 45,0 млн. руб.;</w:t>
            </w:r>
          </w:p>
          <w:p w14:paraId="496A3622" w14:textId="0B25FE4B" w:rsidR="0051194D" w:rsidRPr="007C6206" w:rsidRDefault="0051194D" w:rsidP="00AF5038">
            <w:pPr>
              <w:rPr>
                <w:szCs w:val="28"/>
              </w:rPr>
            </w:pPr>
            <w:r w:rsidRPr="007C6206">
              <w:rPr>
                <w:szCs w:val="28"/>
              </w:rPr>
              <w:lastRenderedPageBreak/>
              <w:t>- региональная адресная программа по переселению граждан из аварийного жилищного фонда Ярославской области:</w:t>
            </w:r>
          </w:p>
          <w:p w14:paraId="14B58FD9" w14:textId="44D679A3" w:rsidR="001502D9" w:rsidRPr="007C6206" w:rsidRDefault="001502D9" w:rsidP="001502D9">
            <w:r w:rsidRPr="007C6206">
              <w:t xml:space="preserve">всего </w:t>
            </w:r>
            <w:r w:rsidRPr="007C6206">
              <w:rPr>
                <w:szCs w:val="28"/>
              </w:rPr>
              <w:t>1 628,3</w:t>
            </w:r>
            <w:r w:rsidR="00D96FE8" w:rsidRPr="007C6206">
              <w:rPr>
                <w:szCs w:val="28"/>
              </w:rPr>
              <w:t>6</w:t>
            </w:r>
            <w:r w:rsidRPr="007C6206">
              <w:t xml:space="preserve"> млн. руб., из них:</w:t>
            </w:r>
          </w:p>
          <w:p w14:paraId="145C2A7D" w14:textId="678148B4" w:rsidR="001502D9" w:rsidRPr="007C6206" w:rsidRDefault="001502D9" w:rsidP="001502D9">
            <w:r w:rsidRPr="007C6206">
              <w:rPr>
                <w:szCs w:val="28"/>
              </w:rPr>
              <w:t>2020 год – 448,57 млн. руб.</w:t>
            </w:r>
            <w:r w:rsidRPr="007C6206">
              <w:t>;</w:t>
            </w:r>
          </w:p>
          <w:p w14:paraId="2ED6A8CC" w14:textId="51ED4811" w:rsidR="001502D9" w:rsidRPr="007C6206" w:rsidRDefault="001502D9" w:rsidP="001502D9">
            <w:r w:rsidRPr="007C6206">
              <w:t>2021 год – 14,8</w:t>
            </w:r>
            <w:r w:rsidR="00E24441" w:rsidRPr="007C6206">
              <w:t>3</w:t>
            </w:r>
            <w:r w:rsidRPr="007C6206">
              <w:t xml:space="preserve"> млн. руб.;</w:t>
            </w:r>
          </w:p>
          <w:p w14:paraId="7C16541A" w14:textId="761614E4" w:rsidR="001502D9" w:rsidRPr="007C6206" w:rsidRDefault="001502D9" w:rsidP="001502D9">
            <w:r w:rsidRPr="007C6206">
              <w:t>2022 год – 44,4 млн. руб.;</w:t>
            </w:r>
          </w:p>
          <w:p w14:paraId="7FA559E9" w14:textId="6D1C4719" w:rsidR="001502D9" w:rsidRPr="007C6206" w:rsidRDefault="001502D9" w:rsidP="001502D9">
            <w:r w:rsidRPr="007C6206">
              <w:t>2023 год – 44,6</w:t>
            </w:r>
            <w:r w:rsidR="00E24441" w:rsidRPr="007C6206">
              <w:t>4</w:t>
            </w:r>
            <w:r w:rsidRPr="007C6206">
              <w:t xml:space="preserve"> млн. руб.;</w:t>
            </w:r>
          </w:p>
          <w:p w14:paraId="7928B6F8" w14:textId="70E07407" w:rsidR="0051194D" w:rsidRPr="007C6206" w:rsidRDefault="001502D9" w:rsidP="001502D9">
            <w:pPr>
              <w:rPr>
                <w:szCs w:val="28"/>
              </w:rPr>
            </w:pPr>
            <w:r w:rsidRPr="007C6206">
              <w:t>2024 год – 1 075,92 млн. руб.;</w:t>
            </w:r>
          </w:p>
          <w:p w14:paraId="2A00344B" w14:textId="3144425A" w:rsidR="0051194D" w:rsidRPr="007C6206" w:rsidRDefault="0051194D" w:rsidP="00AF5038">
            <w:pPr>
              <w:rPr>
                <w:szCs w:val="28"/>
              </w:rPr>
            </w:pPr>
            <w:r w:rsidRPr="007C6206">
              <w:rPr>
                <w:szCs w:val="28"/>
              </w:rPr>
              <w:t>- региональная целевая программа «Жилье»:</w:t>
            </w:r>
          </w:p>
          <w:p w14:paraId="2F52F22E" w14:textId="6404FE33" w:rsidR="00421DF2" w:rsidRPr="007C6206" w:rsidRDefault="00421DF2" w:rsidP="00421DF2">
            <w:r w:rsidRPr="007C6206">
              <w:t>всего 597,2</w:t>
            </w:r>
            <w:r w:rsidR="00F832C0" w:rsidRPr="007C6206">
              <w:t>3</w:t>
            </w:r>
            <w:r w:rsidRPr="007C6206">
              <w:t xml:space="preserve"> млн. руб., из них:</w:t>
            </w:r>
          </w:p>
          <w:p w14:paraId="1C21ABD9" w14:textId="22980078" w:rsidR="00421DF2" w:rsidRPr="007C6206" w:rsidRDefault="00421DF2" w:rsidP="00421DF2">
            <w:r w:rsidRPr="007C6206">
              <w:t>2020 год – 550,6</w:t>
            </w:r>
            <w:r w:rsidR="00E24441" w:rsidRPr="007C6206">
              <w:t>5</w:t>
            </w:r>
            <w:r w:rsidRPr="007C6206">
              <w:t xml:space="preserve"> млн. руб.;</w:t>
            </w:r>
          </w:p>
          <w:p w14:paraId="52CA7534" w14:textId="3C56B178" w:rsidR="00421DF2" w:rsidRPr="007C6206" w:rsidRDefault="00421DF2" w:rsidP="00421DF2">
            <w:r w:rsidRPr="007C6206">
              <w:t>2021 год – 36,68 млн. руб.;</w:t>
            </w:r>
          </w:p>
          <w:p w14:paraId="16B65EF3" w14:textId="765F8881" w:rsidR="008553E6" w:rsidRPr="007C6206" w:rsidRDefault="00421DF2" w:rsidP="00E24441">
            <w:pPr>
              <w:rPr>
                <w:szCs w:val="28"/>
              </w:rPr>
            </w:pPr>
            <w:r w:rsidRPr="007C6206">
              <w:t>2022 год – 9,9 млн. руб.</w:t>
            </w:r>
          </w:p>
        </w:tc>
      </w:tr>
      <w:tr w:rsidR="0051194D" w:rsidRPr="00AF5038" w14:paraId="350AE165" w14:textId="77777777" w:rsidTr="008446AE">
        <w:tc>
          <w:tcPr>
            <w:tcW w:w="2012" w:type="pct"/>
            <w:tcMar>
              <w:right w:w="57" w:type="dxa"/>
            </w:tcMar>
          </w:tcPr>
          <w:p w14:paraId="61B9CB37" w14:textId="1416072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szCs w:val="28"/>
              </w:rPr>
              <w:lastRenderedPageBreak/>
              <w:t xml:space="preserve">Конечные результаты </w:t>
            </w:r>
            <w:r w:rsidRPr="00AF5038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2988" w:type="pct"/>
          </w:tcPr>
          <w:p w14:paraId="2FB5D852" w14:textId="34DDF48C" w:rsidR="0051194D" w:rsidRPr="00AF5038" w:rsidRDefault="0051194D" w:rsidP="00AF5038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AF5038">
              <w:rPr>
                <w:szCs w:val="28"/>
              </w:rPr>
              <w:t xml:space="preserve">- увеличение объема ввода жилья, в том числе стандартного жилья, до </w:t>
            </w:r>
            <w:r w:rsidR="00DF418D" w:rsidRPr="00AF5038">
              <w:rPr>
                <w:szCs w:val="28"/>
              </w:rPr>
              <w:t>0,928</w:t>
            </w:r>
            <w:r w:rsidRPr="00AF5038">
              <w:rPr>
                <w:szCs w:val="28"/>
              </w:rPr>
              <w:t xml:space="preserve"> млн. квадратных метров в 2024 году;</w:t>
            </w:r>
          </w:p>
          <w:p w14:paraId="6E38855F" w14:textId="77777777" w:rsidR="0051194D" w:rsidRPr="00AF5038" w:rsidRDefault="0051194D" w:rsidP="00AF5038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AF5038">
              <w:rPr>
                <w:szCs w:val="28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54,7 процента к 2025 году;</w:t>
            </w:r>
          </w:p>
          <w:p w14:paraId="09618793" w14:textId="77777777" w:rsidR="0051194D" w:rsidRPr="00AF5038" w:rsidRDefault="0051194D" w:rsidP="00AF5038">
            <w:pPr>
              <w:tabs>
                <w:tab w:val="left" w:pos="12049"/>
              </w:tabs>
              <w:rPr>
                <w:szCs w:val="28"/>
              </w:rPr>
            </w:pPr>
            <w:r w:rsidRPr="00AF5038">
              <w:rPr>
                <w:szCs w:val="28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14:paraId="7D9AC1D4" w14:textId="6F0C6131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szCs w:val="28"/>
              </w:rPr>
              <w:t>- увеличение количества выдаваемых ипотечных жилищных кредитов в Ярославской области до 1</w:t>
            </w:r>
            <w:r w:rsidR="00DF418D" w:rsidRPr="00AF5038">
              <w:rPr>
                <w:szCs w:val="28"/>
              </w:rPr>
              <w:t>2</w:t>
            </w:r>
            <w:r w:rsidRPr="00AF5038">
              <w:rPr>
                <w:szCs w:val="28"/>
              </w:rPr>
              <w:t xml:space="preserve"> </w:t>
            </w:r>
            <w:r w:rsidR="00DF418D" w:rsidRPr="00AF5038">
              <w:rPr>
                <w:szCs w:val="28"/>
              </w:rPr>
              <w:t>5</w:t>
            </w:r>
            <w:r w:rsidRPr="00AF5038">
              <w:rPr>
                <w:szCs w:val="28"/>
              </w:rPr>
              <w:t xml:space="preserve">00 единиц в год к 2026 году </w:t>
            </w:r>
          </w:p>
        </w:tc>
      </w:tr>
      <w:tr w:rsidR="0051194D" w:rsidRPr="00AF5038" w14:paraId="2952455C" w14:textId="77777777" w:rsidTr="008446AE">
        <w:tc>
          <w:tcPr>
            <w:tcW w:w="2012" w:type="pct"/>
            <w:tcMar>
              <w:left w:w="108" w:type="dxa"/>
              <w:right w:w="57" w:type="dxa"/>
            </w:tcMar>
          </w:tcPr>
          <w:p w14:paraId="7D75B16F" w14:textId="1CE068BD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szCs w:val="28"/>
              </w:rPr>
              <w:t>Электронный адрес размещения Г</w:t>
            </w:r>
            <w:r w:rsidRPr="00AF5038">
              <w:rPr>
                <w:bCs/>
                <w:szCs w:val="28"/>
              </w:rPr>
              <w:t xml:space="preserve">осударственной программы </w:t>
            </w:r>
            <w:r w:rsidRPr="00AF5038">
              <w:rPr>
                <w:szCs w:val="28"/>
              </w:rPr>
              <w:t>в информационно-телекоммуникационной сети «Интернет»</w:t>
            </w:r>
          </w:p>
        </w:tc>
        <w:tc>
          <w:tcPr>
            <w:tcW w:w="2988" w:type="pct"/>
          </w:tcPr>
          <w:p w14:paraId="2724F60C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http://www.yarregion.ru/depts/str/tmpPages/</w:t>
            </w:r>
          </w:p>
          <w:p w14:paraId="4FFFF476" w14:textId="77777777" w:rsidR="0051194D" w:rsidRPr="00AF5038" w:rsidRDefault="0051194D" w:rsidP="00AF503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5038">
              <w:rPr>
                <w:bCs/>
                <w:szCs w:val="28"/>
              </w:rPr>
              <w:t>programs.aspx</w:t>
            </w:r>
          </w:p>
        </w:tc>
      </w:tr>
    </w:tbl>
    <w:p w14:paraId="49388A0C" w14:textId="77777777" w:rsidR="0051194D" w:rsidRPr="0051194D" w:rsidRDefault="0051194D" w:rsidP="0051194D">
      <w:pPr>
        <w:jc w:val="center"/>
        <w:rPr>
          <w:szCs w:val="28"/>
        </w:rPr>
      </w:pPr>
    </w:p>
    <w:sectPr w:rsidR="0051194D" w:rsidRPr="0051194D" w:rsidSect="005C562D">
      <w:headerReference w:type="even" r:id="rId12"/>
      <w:headerReference w:type="default" r:id="rId13"/>
      <w:headerReference w:type="first" r:id="rId14"/>
      <w:pgSz w:w="11907" w:h="16840" w:code="9"/>
      <w:pgMar w:top="1134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063E9" w14:textId="77777777" w:rsidR="003F762A" w:rsidRDefault="003F762A">
      <w:r>
        <w:separator/>
      </w:r>
    </w:p>
  </w:endnote>
  <w:endnote w:type="continuationSeparator" w:id="0">
    <w:p w14:paraId="43059906" w14:textId="77777777" w:rsidR="003F762A" w:rsidRDefault="003F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D7280" w14:textId="77777777" w:rsidR="003F762A" w:rsidRDefault="003F762A">
      <w:r>
        <w:separator/>
      </w:r>
    </w:p>
  </w:footnote>
  <w:footnote w:type="continuationSeparator" w:id="0">
    <w:p w14:paraId="70F1C9D1" w14:textId="77777777" w:rsidR="003F762A" w:rsidRDefault="003F7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BEBE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2014C20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FA163" w14:textId="77777777" w:rsidR="00703442" w:rsidRDefault="00703442" w:rsidP="0070344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A9F29FC" w14:textId="77777777" w:rsidR="00D7160D" w:rsidRPr="00C53035" w:rsidRDefault="007A6E55" w:rsidP="00703442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C53035">
      <w:rPr>
        <w:rStyle w:val="a6"/>
        <w:szCs w:val="28"/>
      </w:rPr>
      <w:fldChar w:fldCharType="begin"/>
    </w:r>
    <w:r w:rsidR="00D7160D" w:rsidRPr="00C53035">
      <w:rPr>
        <w:rStyle w:val="a6"/>
        <w:szCs w:val="28"/>
      </w:rPr>
      <w:instrText xml:space="preserve">PAGE  </w:instrText>
    </w:r>
    <w:r w:rsidRPr="00C53035">
      <w:rPr>
        <w:rStyle w:val="a6"/>
        <w:szCs w:val="28"/>
      </w:rPr>
      <w:fldChar w:fldCharType="separate"/>
    </w:r>
    <w:r w:rsidR="00FC4D59">
      <w:rPr>
        <w:rStyle w:val="a6"/>
        <w:noProof/>
        <w:szCs w:val="28"/>
      </w:rPr>
      <w:t>3</w:t>
    </w:r>
    <w:r w:rsidRPr="00C53035">
      <w:rPr>
        <w:rStyle w:val="a6"/>
        <w:szCs w:val="28"/>
      </w:rPr>
      <w:fldChar w:fldCharType="end"/>
    </w:r>
  </w:p>
  <w:p w14:paraId="671A5D72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27D7" w14:textId="31436B57" w:rsidR="00352147" w:rsidRPr="00352147" w:rsidRDefault="00352147" w:rsidP="00703442">
    <w:pPr>
      <w:pStyle w:val="a5"/>
      <w:tabs>
        <w:tab w:val="clear" w:pos="4677"/>
        <w:tab w:val="clear" w:pos="9355"/>
        <w:tab w:val="left" w:pos="2339"/>
      </w:tabs>
      <w:ind w:left="178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4C8"/>
    <w:rsid w:val="00057B1B"/>
    <w:rsid w:val="000663B2"/>
    <w:rsid w:val="0006707D"/>
    <w:rsid w:val="000730AB"/>
    <w:rsid w:val="00085803"/>
    <w:rsid w:val="00095DA7"/>
    <w:rsid w:val="00096BAE"/>
    <w:rsid w:val="000C4C30"/>
    <w:rsid w:val="000E3D8C"/>
    <w:rsid w:val="000E586B"/>
    <w:rsid w:val="00102136"/>
    <w:rsid w:val="001412D6"/>
    <w:rsid w:val="00143CA1"/>
    <w:rsid w:val="00143E74"/>
    <w:rsid w:val="001502D9"/>
    <w:rsid w:val="00155739"/>
    <w:rsid w:val="00155BFA"/>
    <w:rsid w:val="00166D24"/>
    <w:rsid w:val="00175F02"/>
    <w:rsid w:val="00180475"/>
    <w:rsid w:val="001827CE"/>
    <w:rsid w:val="001A47A3"/>
    <w:rsid w:val="001C73EE"/>
    <w:rsid w:val="001D7C14"/>
    <w:rsid w:val="001E0E71"/>
    <w:rsid w:val="001F14D1"/>
    <w:rsid w:val="001F1F55"/>
    <w:rsid w:val="0020482E"/>
    <w:rsid w:val="00207277"/>
    <w:rsid w:val="00210AE7"/>
    <w:rsid w:val="0021262B"/>
    <w:rsid w:val="0022272F"/>
    <w:rsid w:val="002321FE"/>
    <w:rsid w:val="002326E3"/>
    <w:rsid w:val="002330A4"/>
    <w:rsid w:val="00247871"/>
    <w:rsid w:val="00247B75"/>
    <w:rsid w:val="00250A55"/>
    <w:rsid w:val="00267EF0"/>
    <w:rsid w:val="00271C7A"/>
    <w:rsid w:val="00282F59"/>
    <w:rsid w:val="0028500D"/>
    <w:rsid w:val="0029507F"/>
    <w:rsid w:val="002E71DD"/>
    <w:rsid w:val="00302D7A"/>
    <w:rsid w:val="00311956"/>
    <w:rsid w:val="0032234F"/>
    <w:rsid w:val="00352147"/>
    <w:rsid w:val="0035432A"/>
    <w:rsid w:val="0035489C"/>
    <w:rsid w:val="00360FDC"/>
    <w:rsid w:val="003668A8"/>
    <w:rsid w:val="00367FC9"/>
    <w:rsid w:val="00376845"/>
    <w:rsid w:val="003773FA"/>
    <w:rsid w:val="003B6922"/>
    <w:rsid w:val="003C447A"/>
    <w:rsid w:val="003E34C5"/>
    <w:rsid w:val="003F158E"/>
    <w:rsid w:val="003F762A"/>
    <w:rsid w:val="00413EAE"/>
    <w:rsid w:val="00421DF2"/>
    <w:rsid w:val="004272D7"/>
    <w:rsid w:val="00433792"/>
    <w:rsid w:val="004341A3"/>
    <w:rsid w:val="00440606"/>
    <w:rsid w:val="0045667C"/>
    <w:rsid w:val="00456E9A"/>
    <w:rsid w:val="00484214"/>
    <w:rsid w:val="004849D2"/>
    <w:rsid w:val="00490755"/>
    <w:rsid w:val="0049297E"/>
    <w:rsid w:val="0049681F"/>
    <w:rsid w:val="004A0D47"/>
    <w:rsid w:val="004B513D"/>
    <w:rsid w:val="004F0BA6"/>
    <w:rsid w:val="0051194D"/>
    <w:rsid w:val="005153A9"/>
    <w:rsid w:val="00516303"/>
    <w:rsid w:val="00517029"/>
    <w:rsid w:val="00523688"/>
    <w:rsid w:val="005448B5"/>
    <w:rsid w:val="005507A1"/>
    <w:rsid w:val="0055304C"/>
    <w:rsid w:val="0056060D"/>
    <w:rsid w:val="0056426B"/>
    <w:rsid w:val="00565617"/>
    <w:rsid w:val="00565F4B"/>
    <w:rsid w:val="005674E6"/>
    <w:rsid w:val="0058529C"/>
    <w:rsid w:val="005936EB"/>
    <w:rsid w:val="005A376F"/>
    <w:rsid w:val="005A37B2"/>
    <w:rsid w:val="005C3BA8"/>
    <w:rsid w:val="005C4D12"/>
    <w:rsid w:val="005C562D"/>
    <w:rsid w:val="005D1AA0"/>
    <w:rsid w:val="005D3E47"/>
    <w:rsid w:val="005E719A"/>
    <w:rsid w:val="005F54B2"/>
    <w:rsid w:val="005F7339"/>
    <w:rsid w:val="0061137B"/>
    <w:rsid w:val="00616E1B"/>
    <w:rsid w:val="006260FE"/>
    <w:rsid w:val="006342D8"/>
    <w:rsid w:val="00643CED"/>
    <w:rsid w:val="00656E51"/>
    <w:rsid w:val="0069635A"/>
    <w:rsid w:val="006A0365"/>
    <w:rsid w:val="006A0ECB"/>
    <w:rsid w:val="006A5482"/>
    <w:rsid w:val="006C3294"/>
    <w:rsid w:val="006E16D6"/>
    <w:rsid w:val="006E2583"/>
    <w:rsid w:val="00702603"/>
    <w:rsid w:val="00703442"/>
    <w:rsid w:val="00743EA9"/>
    <w:rsid w:val="00745D06"/>
    <w:rsid w:val="00752FD5"/>
    <w:rsid w:val="00761EB2"/>
    <w:rsid w:val="0077066C"/>
    <w:rsid w:val="00772602"/>
    <w:rsid w:val="00791794"/>
    <w:rsid w:val="00792FF2"/>
    <w:rsid w:val="007A6943"/>
    <w:rsid w:val="007A6E55"/>
    <w:rsid w:val="007B3F54"/>
    <w:rsid w:val="007C6206"/>
    <w:rsid w:val="007D39B3"/>
    <w:rsid w:val="007F5A97"/>
    <w:rsid w:val="007F62FA"/>
    <w:rsid w:val="00802FCD"/>
    <w:rsid w:val="008225B3"/>
    <w:rsid w:val="00824D97"/>
    <w:rsid w:val="008446AE"/>
    <w:rsid w:val="00845971"/>
    <w:rsid w:val="0084708D"/>
    <w:rsid w:val="008553E6"/>
    <w:rsid w:val="0086255A"/>
    <w:rsid w:val="00865E19"/>
    <w:rsid w:val="008823A1"/>
    <w:rsid w:val="0089152B"/>
    <w:rsid w:val="008946B7"/>
    <w:rsid w:val="008A5169"/>
    <w:rsid w:val="008A573F"/>
    <w:rsid w:val="008B50A1"/>
    <w:rsid w:val="008C4D18"/>
    <w:rsid w:val="008C4FF6"/>
    <w:rsid w:val="008C78F8"/>
    <w:rsid w:val="008E2E14"/>
    <w:rsid w:val="008F6CA4"/>
    <w:rsid w:val="008F7025"/>
    <w:rsid w:val="00901F12"/>
    <w:rsid w:val="00906205"/>
    <w:rsid w:val="00910985"/>
    <w:rsid w:val="0091505A"/>
    <w:rsid w:val="00923AD6"/>
    <w:rsid w:val="00945529"/>
    <w:rsid w:val="00953D42"/>
    <w:rsid w:val="00956EC7"/>
    <w:rsid w:val="00960C96"/>
    <w:rsid w:val="00963909"/>
    <w:rsid w:val="00963C4B"/>
    <w:rsid w:val="0096420F"/>
    <w:rsid w:val="00974374"/>
    <w:rsid w:val="0097763B"/>
    <w:rsid w:val="00981484"/>
    <w:rsid w:val="009949AE"/>
    <w:rsid w:val="009F54F5"/>
    <w:rsid w:val="00A02A1D"/>
    <w:rsid w:val="00A2387A"/>
    <w:rsid w:val="00A3171A"/>
    <w:rsid w:val="00A32EDE"/>
    <w:rsid w:val="00A33B5F"/>
    <w:rsid w:val="00A417F0"/>
    <w:rsid w:val="00A55D70"/>
    <w:rsid w:val="00A73918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D74C1"/>
    <w:rsid w:val="00AE2BDD"/>
    <w:rsid w:val="00AF025D"/>
    <w:rsid w:val="00AF5038"/>
    <w:rsid w:val="00AF7478"/>
    <w:rsid w:val="00B162F0"/>
    <w:rsid w:val="00B179A6"/>
    <w:rsid w:val="00B268B9"/>
    <w:rsid w:val="00B3100E"/>
    <w:rsid w:val="00B3710A"/>
    <w:rsid w:val="00B5176A"/>
    <w:rsid w:val="00B51F7E"/>
    <w:rsid w:val="00B526D3"/>
    <w:rsid w:val="00B558E0"/>
    <w:rsid w:val="00B71884"/>
    <w:rsid w:val="00BA52D1"/>
    <w:rsid w:val="00BA5972"/>
    <w:rsid w:val="00BA6922"/>
    <w:rsid w:val="00BB05D9"/>
    <w:rsid w:val="00BB226C"/>
    <w:rsid w:val="00BB69E8"/>
    <w:rsid w:val="00BC1FBA"/>
    <w:rsid w:val="00BC5B33"/>
    <w:rsid w:val="00BD0BFE"/>
    <w:rsid w:val="00BF4148"/>
    <w:rsid w:val="00C008A1"/>
    <w:rsid w:val="00C10F04"/>
    <w:rsid w:val="00C1286C"/>
    <w:rsid w:val="00C23F86"/>
    <w:rsid w:val="00C3328E"/>
    <w:rsid w:val="00C5025A"/>
    <w:rsid w:val="00C5104F"/>
    <w:rsid w:val="00C5140E"/>
    <w:rsid w:val="00C516AF"/>
    <w:rsid w:val="00C53035"/>
    <w:rsid w:val="00C5564A"/>
    <w:rsid w:val="00C619EB"/>
    <w:rsid w:val="00C644E5"/>
    <w:rsid w:val="00CA2B1F"/>
    <w:rsid w:val="00CB4605"/>
    <w:rsid w:val="00CD430D"/>
    <w:rsid w:val="00CE1CDA"/>
    <w:rsid w:val="00CF441C"/>
    <w:rsid w:val="00CF659C"/>
    <w:rsid w:val="00CF7925"/>
    <w:rsid w:val="00D00240"/>
    <w:rsid w:val="00D02841"/>
    <w:rsid w:val="00D02C09"/>
    <w:rsid w:val="00D21EA1"/>
    <w:rsid w:val="00D259A6"/>
    <w:rsid w:val="00D42F9E"/>
    <w:rsid w:val="00D47948"/>
    <w:rsid w:val="00D7160D"/>
    <w:rsid w:val="00D85E62"/>
    <w:rsid w:val="00D871C5"/>
    <w:rsid w:val="00D87611"/>
    <w:rsid w:val="00D91464"/>
    <w:rsid w:val="00D93F47"/>
    <w:rsid w:val="00D941E8"/>
    <w:rsid w:val="00D96FE8"/>
    <w:rsid w:val="00DB57BB"/>
    <w:rsid w:val="00DC1DCC"/>
    <w:rsid w:val="00DC31ED"/>
    <w:rsid w:val="00DD4C14"/>
    <w:rsid w:val="00DE1C2A"/>
    <w:rsid w:val="00DF418D"/>
    <w:rsid w:val="00E23E8E"/>
    <w:rsid w:val="00E24441"/>
    <w:rsid w:val="00E24CE3"/>
    <w:rsid w:val="00E4284B"/>
    <w:rsid w:val="00E55F5E"/>
    <w:rsid w:val="00E67B15"/>
    <w:rsid w:val="00E739EF"/>
    <w:rsid w:val="00E77D7A"/>
    <w:rsid w:val="00E9164F"/>
    <w:rsid w:val="00EA11FE"/>
    <w:rsid w:val="00EA27FF"/>
    <w:rsid w:val="00EB0237"/>
    <w:rsid w:val="00EB3469"/>
    <w:rsid w:val="00EB5250"/>
    <w:rsid w:val="00ED7F0D"/>
    <w:rsid w:val="00EF10F6"/>
    <w:rsid w:val="00EF6631"/>
    <w:rsid w:val="00F15AF2"/>
    <w:rsid w:val="00F431FB"/>
    <w:rsid w:val="00F60984"/>
    <w:rsid w:val="00F629F1"/>
    <w:rsid w:val="00F714BC"/>
    <w:rsid w:val="00F81637"/>
    <w:rsid w:val="00F832C0"/>
    <w:rsid w:val="00F857B0"/>
    <w:rsid w:val="00F93CAA"/>
    <w:rsid w:val="00F96592"/>
    <w:rsid w:val="00FA5911"/>
    <w:rsid w:val="00FB6CA2"/>
    <w:rsid w:val="00FB7DA0"/>
    <w:rsid w:val="00FC4D59"/>
    <w:rsid w:val="00FC6F70"/>
    <w:rsid w:val="00FD706C"/>
    <w:rsid w:val="00F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6016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5119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511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5119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511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FDB9-9A87-4E4A-9702-7348696DD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B65D93-5228-47FD-9DE0-1C49E6BA4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9205E-735D-49AD-99C0-BEBB6710CE0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C0296CC-2768-4469-9DAC-D94D5269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108</TotalTime>
  <Pages>3</Pages>
  <Words>577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61</cp:revision>
  <cp:lastPrinted>2020-10-20T13:12:00Z</cp:lastPrinted>
  <dcterms:created xsi:type="dcterms:W3CDTF">2020-09-17T12:09:00Z</dcterms:created>
  <dcterms:modified xsi:type="dcterms:W3CDTF">2020-10-26T07:33:00Z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И.о. директора департамента строительства ЯО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В.Е. Жучков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(4852)400-630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Кораблева Мария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14214448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