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19" w:rsidRDefault="00EA6719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A6719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2A55" w:rsidRDefault="00094852" w:rsidP="00F3157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2025 и 2026 годы</w:t>
            </w:r>
          </w:p>
          <w:p w:rsidR="00F31578" w:rsidRDefault="00F31578" w:rsidP="00F3157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31578" w:rsidRDefault="00F31578" w:rsidP="00F31578">
            <w:pPr>
              <w:ind w:firstLine="420"/>
              <w:jc w:val="center"/>
            </w:pPr>
          </w:p>
        </w:tc>
      </w:tr>
    </w:tbl>
    <w:p w:rsidR="00EA6719" w:rsidRDefault="00EA6719">
      <w:pPr>
        <w:rPr>
          <w:vanish/>
        </w:rPr>
      </w:pPr>
      <w:bookmarkStart w:id="0" w:name="__bookmark_1"/>
      <w:bookmarkEnd w:id="0"/>
    </w:p>
    <w:tbl>
      <w:tblPr>
        <w:tblOverlap w:val="never"/>
        <w:tblW w:w="16018" w:type="dxa"/>
        <w:tblInd w:w="-629" w:type="dxa"/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2835"/>
        <w:gridCol w:w="1418"/>
        <w:gridCol w:w="1417"/>
        <w:gridCol w:w="1418"/>
        <w:gridCol w:w="1417"/>
        <w:gridCol w:w="1418"/>
        <w:gridCol w:w="1417"/>
        <w:gridCol w:w="1418"/>
        <w:gridCol w:w="1417"/>
      </w:tblGrid>
      <w:tr w:rsidR="00EA6719" w:rsidTr="00DE2A55">
        <w:trPr>
          <w:trHeight w:val="230"/>
          <w:tblHeader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EA6719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9FD" w:rsidRDefault="000948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7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78"/>
            </w:tblGrid>
            <w:tr w:rsidR="00EA6719" w:rsidTr="007469FD">
              <w:trPr>
                <w:jc w:val="center"/>
              </w:trPr>
              <w:tc>
                <w:tcPr>
                  <w:tcW w:w="417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структурный элемент, объект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9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92"/>
            </w:tblGrid>
            <w:tr w:rsidR="00EA6719" w:rsidTr="007469FD">
              <w:trPr>
                <w:jc w:val="center"/>
              </w:trPr>
              <w:tc>
                <w:tcPr>
                  <w:tcW w:w="189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469FD" w:rsidRDefault="000948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Объем бюджетных ассигнований </w:t>
                  </w:r>
                </w:p>
                <w:p w:rsidR="004B4A3B" w:rsidRDefault="000948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 2025 год, </w:t>
                  </w:r>
                </w:p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EA6719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1"/>
            </w:tblGrid>
            <w:tr w:rsidR="00EA6719" w:rsidTr="007469FD">
              <w:trPr>
                <w:jc w:val="center"/>
              </w:trPr>
              <w:tc>
                <w:tcPr>
                  <w:tcW w:w="17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4A3B" w:rsidRDefault="000948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Объем бюджетных ассигнований </w:t>
                  </w:r>
                </w:p>
                <w:p w:rsidR="004B4A3B" w:rsidRDefault="000948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 2026 год, </w:t>
                  </w:r>
                </w:p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EA6719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</w:tr>
      <w:tr w:rsidR="00EA6719" w:rsidTr="00DE2A55">
        <w:trPr>
          <w:tblHeader/>
        </w:trPr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7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60"/>
            </w:tblGrid>
            <w:tr w:rsidR="00EA6719" w:rsidTr="007469FD">
              <w:trPr>
                <w:jc w:val="center"/>
              </w:trPr>
              <w:tc>
                <w:tcPr>
                  <w:tcW w:w="2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A6719" w:rsidTr="007469FD">
              <w:trPr>
                <w:jc w:val="center"/>
              </w:trPr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1"/>
            </w:tblGrid>
            <w:tr w:rsidR="00EA6719" w:rsidTr="007469FD">
              <w:trPr>
                <w:jc w:val="center"/>
              </w:trPr>
              <w:tc>
                <w:tcPr>
                  <w:tcW w:w="17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иные источники (ДБ и ГФ)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06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64"/>
            </w:tblGrid>
            <w:tr w:rsidR="00EA6719" w:rsidTr="007469FD">
              <w:trPr>
                <w:jc w:val="center"/>
              </w:trPr>
              <w:tc>
                <w:tcPr>
                  <w:tcW w:w="206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2"/>
            </w:tblGrid>
            <w:tr w:rsidR="00EA6719" w:rsidTr="007469FD">
              <w:trPr>
                <w:jc w:val="center"/>
              </w:trPr>
              <w:tc>
                <w:tcPr>
                  <w:tcW w:w="1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7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1"/>
            </w:tblGrid>
            <w:tr w:rsidR="00EA6719" w:rsidTr="007469FD">
              <w:trPr>
                <w:jc w:val="center"/>
              </w:trPr>
              <w:tc>
                <w:tcPr>
                  <w:tcW w:w="17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4A3B" w:rsidRDefault="000948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4B4A3B" w:rsidRDefault="000948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</w:tr>
    </w:tbl>
    <w:p w:rsidR="00EA6719" w:rsidRDefault="00EA6719">
      <w:pPr>
        <w:rPr>
          <w:vanish/>
        </w:rPr>
      </w:pPr>
      <w:bookmarkStart w:id="1" w:name="__bookmark_2"/>
      <w:bookmarkEnd w:id="1"/>
    </w:p>
    <w:tbl>
      <w:tblPr>
        <w:tblOverlap w:val="never"/>
        <w:tblW w:w="16014" w:type="dxa"/>
        <w:tblInd w:w="-629" w:type="dxa"/>
        <w:tblLayout w:type="fixed"/>
        <w:tblLook w:val="01E0" w:firstRow="1" w:lastRow="1" w:firstColumn="1" w:lastColumn="1" w:noHBand="0" w:noVBand="0"/>
      </w:tblPr>
      <w:tblGrid>
        <w:gridCol w:w="425"/>
        <w:gridCol w:w="1417"/>
        <w:gridCol w:w="2836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EA6719" w:rsidTr="00DE2A55">
        <w:trPr>
          <w:tblHeader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EA6719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7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9"/>
            </w:tblGrid>
            <w:tr w:rsidR="00EA6719">
              <w:trPr>
                <w:jc w:val="center"/>
              </w:trPr>
              <w:tc>
                <w:tcPr>
                  <w:tcW w:w="7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A671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A6719" w:rsidRDefault="0009485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</w:tbl>
          <w:p w:rsidR="00EA6719" w:rsidRDefault="00EA6719">
            <w:pPr>
              <w:spacing w:line="1" w:lineRule="auto"/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01.3.N4.00000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01.3.N4.Д2460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896FA3">
              <w:rPr>
                <w:color w:val="000000"/>
              </w:rPr>
              <w:t>тская клиническая больница", г.</w:t>
            </w:r>
            <w:r w:rsidR="00896FA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1 295 869 380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02.2.01.00000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02.2.01.71700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(S3278701000000210445) Здание муниципального дошкольного образовательного учреждения с инженерными коммуникациями, Ярославская область, г. Ярославль, Дзержинский райо</w:t>
            </w:r>
            <w:r w:rsidR="00896FA3">
              <w:rPr>
                <w:color w:val="000000"/>
              </w:rPr>
              <w:t>н, Тутаевское шоссе (за домом №</w:t>
            </w:r>
            <w:r w:rsidR="00896FA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105) в МКР № 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133 585 500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379 915 509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383 912 309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312 059 409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05.2.01.00000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05.2.01.71210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(S3278715000000210089) Субсидия на переселение граждан из жилищного фонда, признанного непригодным для проживания, и (или) жилищного фонда с </w:t>
            </w:r>
            <w:r w:rsidR="00896FA3">
              <w:rPr>
                <w:color w:val="000000"/>
              </w:rPr>
              <w:t>высоким уровнем износа, г.о.</w:t>
            </w:r>
            <w:r w:rsidR="00896FA3">
              <w:rPr>
                <w:color w:val="000000"/>
                <w:lang w:val="en-US"/>
              </w:rPr>
              <w:t> </w:t>
            </w:r>
            <w:r w:rsidR="00896FA3">
              <w:rPr>
                <w:color w:val="000000"/>
              </w:rPr>
              <w:t>г.</w:t>
            </w:r>
            <w:r w:rsidR="00896FA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349 577 805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353 574 605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281 721 705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05.3.01.71200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</w:t>
            </w:r>
            <w:r>
              <w:rPr>
                <w:color w:val="000000"/>
              </w:rPr>
              <w:lastRenderedPageBreak/>
              <w:t>оставшихся без попечения родителей</w:t>
            </w:r>
            <w:r w:rsidR="002045A6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05.3.01.R0820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102 432 180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106 428 980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102 432 180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67 856 100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106 428 980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71 852 900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"Ярославия. Города у воды"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295 057 000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06.3.02.98004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(S2278000000000240697) </w:t>
            </w:r>
            <w:r>
              <w:rPr>
                <w:color w:val="000000"/>
              </w:rPr>
              <w:lastRenderedPageBreak/>
              <w:t>Строительство улицы в производственной зоне в западной части индустриального парка "Новоселки" во Фрунзенском районе г. Ярославля ( том числе разработка проектной и рабочей документации)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06.3.02.98008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(S3278715000000230656) Создание объектов инженерной и т</w:t>
            </w:r>
            <w:r w:rsidR="00896FA3">
              <w:rPr>
                <w:color w:val="000000"/>
              </w:rPr>
              <w:t>ранспортной инфраструктуры в г.</w:t>
            </w:r>
            <w:r w:rsidR="00896FA3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Рыбинске, в том числе площадки Яхт-клуба "Пазуха", восточной промышленной зоны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144 557 000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06.3.02.98009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Угличский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(S3278646101000240700) Проектирование, строительство велопешеходного моста с выходом на нижнюю набережную в г. Углич </w:t>
            </w:r>
            <w:r>
              <w:rPr>
                <w:color w:val="000000"/>
              </w:rPr>
              <w:lastRenderedPageBreak/>
              <w:t>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13.3.02.77290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(S2278000000000230663) Реконструкция стадиона "Шинник", Ярославская область, г. </w:t>
            </w:r>
            <w:r w:rsidR="00C65455">
              <w:rPr>
                <w:color w:val="000000"/>
              </w:rPr>
              <w:t>Ярославль, пл.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Труда, д.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1 079 239 307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302 187 007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777 052 300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659 402 486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184 632 696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474 769 790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(3787010</w:t>
            </w:r>
            <w:r w:rsidR="002E5E82">
              <w:rPr>
                <w:color w:val="000000"/>
              </w:rPr>
              <w:t xml:space="preserve">00001220003) Бассейн "Лазурный", </w:t>
            </w:r>
            <w:r>
              <w:rPr>
                <w:color w:val="000000"/>
              </w:rPr>
              <w:t>Ярославская область, город Ярославль, улица Чкалова, д. 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659 402 486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184 632 696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474 769 790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327 754 997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91 771 400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235 983 597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(378715000001220004) Крытый ледовый тренировочный корт по адресу: РФ, Ярославская область, г.Рыбинск, Волжская набережная, д.40б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327 754 997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91 771 400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235 983 597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Угличский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42 697 774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(378646480101230001) Спортивный зал МОУ Улейминской СОШ им. Героя Советского Союза Дерюгина А.В. на 24 места по адресу</w:t>
            </w:r>
            <w:r w:rsidR="002E5E82">
              <w:rPr>
                <w:color w:val="000000"/>
              </w:rPr>
              <w:t>: Россия, Ярославская область, район Угличский, с</w:t>
            </w:r>
            <w:r>
              <w:rPr>
                <w:color w:val="000000"/>
              </w:rPr>
              <w:t>ело Улейма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42 697 774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11 955 377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30 742 397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49 384 050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(378606407051220001) Стадион</w:t>
            </w:r>
            <w:r w:rsidR="002E5E8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ул.Физкультурная, п.Борисоглебский, Борисоглебский район,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49 384 050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13 827 534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35 556 516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14.2.02.75250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84 125 615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A96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(S3278705000000200023) Строительство </w:t>
            </w:r>
            <w:r w:rsidR="00C65455">
              <w:rPr>
                <w:color w:val="000000"/>
              </w:rPr>
              <w:t>блочно-модульной котельной в с.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Рязанцево Рязанце</w:t>
            </w:r>
            <w:r w:rsidR="00C65455">
              <w:rPr>
                <w:color w:val="000000"/>
              </w:rPr>
              <w:t>вского сельского округа г.о.</w:t>
            </w:r>
            <w:r w:rsidR="00C65455">
              <w:rPr>
                <w:color w:val="000000"/>
                <w:lang w:val="en-US"/>
              </w:rPr>
              <w:t> </w:t>
            </w:r>
            <w:r w:rsidR="00C65455">
              <w:rPr>
                <w:color w:val="000000"/>
              </w:rPr>
              <w:t>г.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Переславль-Залесский </w:t>
            </w:r>
          </w:p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31 350 000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A96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(S3278705000000210024) Строительство </w:t>
            </w:r>
            <w:r w:rsidR="00C65455">
              <w:rPr>
                <w:color w:val="000000"/>
              </w:rPr>
              <w:t>блочно-модульной котельной в с.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Елизарово Рязанце</w:t>
            </w:r>
            <w:r w:rsidR="00C65455">
              <w:rPr>
                <w:color w:val="000000"/>
              </w:rPr>
              <w:t>вского сельского округа г.о.</w:t>
            </w:r>
            <w:r w:rsidR="00C65455">
              <w:rPr>
                <w:color w:val="000000"/>
                <w:lang w:val="en-US"/>
              </w:rPr>
              <w:t> </w:t>
            </w:r>
            <w:r w:rsidR="00C65455">
              <w:rPr>
                <w:color w:val="000000"/>
              </w:rPr>
              <w:t>г.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Переславль-Залесский </w:t>
            </w:r>
          </w:p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A96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(S3278705000000210025) Строительство </w:t>
            </w:r>
            <w:r w:rsidR="00C65455">
              <w:rPr>
                <w:color w:val="000000"/>
              </w:rPr>
              <w:t>блочно-модульной котельной в д.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Горки Любимцевского</w:t>
            </w:r>
            <w:r w:rsidR="00C65455">
              <w:rPr>
                <w:color w:val="000000"/>
              </w:rPr>
              <w:t xml:space="preserve"> сельского округа г.о.</w:t>
            </w:r>
            <w:r w:rsidR="00C65455">
              <w:rPr>
                <w:color w:val="000000"/>
                <w:lang w:val="en-US"/>
              </w:rPr>
              <w:t> </w:t>
            </w:r>
            <w:r w:rsidR="00C65455">
              <w:rPr>
                <w:color w:val="000000"/>
              </w:rPr>
              <w:t>г.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Переславль-Залесский </w:t>
            </w:r>
          </w:p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22 575 615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22 575 615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4A96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(S3278705000000210026) Строительство </w:t>
            </w:r>
            <w:r w:rsidR="00C65455">
              <w:rPr>
                <w:color w:val="000000"/>
              </w:rPr>
              <w:t>блочно-модульной котельной в п.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Дубки Алекси</w:t>
            </w:r>
            <w:r w:rsidR="00C65455">
              <w:rPr>
                <w:color w:val="000000"/>
              </w:rPr>
              <w:t>нского сельского округа г.о. г.</w:t>
            </w:r>
            <w:r w:rsidR="00C65455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 xml:space="preserve">Переславль-Залесский </w:t>
            </w:r>
          </w:p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 xml:space="preserve">(S3278606000000230644) Реконструкция котельной МОУ Яковцевская ООШ с </w:t>
            </w:r>
            <w:r>
              <w:rPr>
                <w:color w:val="000000"/>
              </w:rPr>
              <w:lastRenderedPageBreak/>
              <w:t>переводом на природный газ, с. Яковцево Борисоглебского муниципального района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(S3278634000000210308) Перевод котельной средней школы в с. Ермаково на природный газ, Пошехонский муниципальный район (в том числе проектные работы)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bookmarkStart w:id="2" w:name="_GoBack"/>
            <w:bookmarkEnd w:id="2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879 170 000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24.3.R1.53940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(S2178000000000230677) Реконструкция Московского проспекта со строительством транспортных развязо</w:t>
            </w:r>
            <w:r w:rsidR="00C65455">
              <w:rPr>
                <w:color w:val="000000"/>
              </w:rPr>
              <w:t>к и мостового перехода через р. </w:t>
            </w:r>
            <w:r>
              <w:rPr>
                <w:color w:val="000000"/>
              </w:rPr>
              <w:t>Волгу в составе обхода центральной части города Ярославля (IV этап)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29 170 000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1 405 660 000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365 500 000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1 040 160 000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24.3.R1.73930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Мероприятия, направленные на приведение в нормативное состояние автомобильных дорог регионального и межмуниципального значения, </w:t>
            </w:r>
            <w:r>
              <w:rPr>
                <w:i/>
                <w:iCs/>
                <w:color w:val="000000"/>
              </w:rPr>
              <w:lastRenderedPageBreak/>
              <w:t>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147 612 455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10 133 855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137 478 600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48.3.01.00000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147 612 455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10 133 855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137 478 600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48.3.01.R5761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Любимский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(000000001120961993) Физкультурно-оздоровительный комплекс (УЦОК)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82 803 617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3 312 117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79 491 500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48.3.01.R5769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64 808 838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6 821 738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57 987 100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(S2178000000000230672) Строительство оч</w:t>
            </w:r>
            <w:r w:rsidR="00C65455">
              <w:rPr>
                <w:color w:val="000000"/>
              </w:rPr>
              <w:t xml:space="preserve">истных сооружений канализации </w:t>
            </w:r>
            <w:r w:rsidR="00C65455">
              <w:rPr>
                <w:color w:val="000000"/>
              </w:rPr>
              <w:lastRenderedPageBreak/>
              <w:t>г. </w:t>
            </w:r>
            <w:r>
              <w:rPr>
                <w:color w:val="000000"/>
              </w:rPr>
              <w:t>Пошехонье Пошехонского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64 808 838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6 821 738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57 987 100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right"/>
              <w:rPr>
                <w:color w:val="000000"/>
              </w:rPr>
            </w:pP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4 723 449 151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2 746 005 151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1 977 444 000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2 373 697 924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1 261 685 024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1 112 012 900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3 201 926 023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2 263 582 823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938 343 200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2 259 234 605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1 147 221 705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1 112 012 900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A6719" w:rsidTr="00DE2A5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EA67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EA6719">
            <w:pPr>
              <w:jc w:val="center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719" w:rsidRDefault="00094852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1 521 523 128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482 422 328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1 039 100 800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114 463 319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114 463 319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6719" w:rsidRDefault="00094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D068E" w:rsidRDefault="00DD068E"/>
    <w:sectPr w:rsidR="00DD068E" w:rsidSect="00EA6719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19" w:rsidRDefault="00EA6719" w:rsidP="00EA6719">
      <w:r>
        <w:separator/>
      </w:r>
    </w:p>
  </w:endnote>
  <w:endnote w:type="continuationSeparator" w:id="0">
    <w:p w:rsidR="00EA6719" w:rsidRDefault="00EA6719" w:rsidP="00E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A6719">
      <w:tc>
        <w:tcPr>
          <w:tcW w:w="14786" w:type="dxa"/>
        </w:tcPr>
        <w:p w:rsidR="00EA6719" w:rsidRDefault="0009485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A6719" w:rsidRDefault="00EA671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19" w:rsidRDefault="00EA6719" w:rsidP="00EA6719">
      <w:r>
        <w:separator/>
      </w:r>
    </w:p>
  </w:footnote>
  <w:footnote w:type="continuationSeparator" w:id="0">
    <w:p w:rsidR="00EA6719" w:rsidRDefault="00EA6719" w:rsidP="00EA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A6719">
      <w:tc>
        <w:tcPr>
          <w:tcW w:w="14786" w:type="dxa"/>
        </w:tcPr>
        <w:p w:rsidR="00EA6719" w:rsidRDefault="00EA671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485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54A96">
            <w:rPr>
              <w:noProof/>
              <w:color w:val="000000"/>
              <w:sz w:val="28"/>
              <w:szCs w:val="28"/>
            </w:rPr>
            <w:t>10</w:t>
          </w:r>
          <w:r>
            <w:fldChar w:fldCharType="end"/>
          </w:r>
        </w:p>
        <w:p w:rsidR="00EA6719" w:rsidRDefault="00EA671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19"/>
    <w:rsid w:val="00094852"/>
    <w:rsid w:val="00163AFE"/>
    <w:rsid w:val="002045A6"/>
    <w:rsid w:val="00254A96"/>
    <w:rsid w:val="002E5E82"/>
    <w:rsid w:val="004B4A3B"/>
    <w:rsid w:val="007469FD"/>
    <w:rsid w:val="00896FA3"/>
    <w:rsid w:val="00C24C19"/>
    <w:rsid w:val="00C65455"/>
    <w:rsid w:val="00DD068E"/>
    <w:rsid w:val="00DE2A55"/>
    <w:rsid w:val="00EA6719"/>
    <w:rsid w:val="00F31578"/>
    <w:rsid w:val="00FE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516D"/>
  <w15:docId w15:val="{E633E53A-3261-4868-B6B4-32ADDDC6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A6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Овсянникова Евгения Владимировна</cp:lastModifiedBy>
  <cp:revision>13</cp:revision>
  <cp:lastPrinted>2024-03-14T11:29:00Z</cp:lastPrinted>
  <dcterms:created xsi:type="dcterms:W3CDTF">2024-03-14T07:30:00Z</dcterms:created>
  <dcterms:modified xsi:type="dcterms:W3CDTF">2024-03-15T07:12:00Z</dcterms:modified>
</cp:coreProperties>
</file>