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31" w:rsidRPr="00244B83" w:rsidRDefault="00244B83" w:rsidP="00244B83">
      <w:pPr>
        <w:spacing w:after="240" w:line="240" w:lineRule="auto"/>
        <w:ind w:left="6804"/>
        <w:textAlignment w:val="baseline"/>
        <w:rPr>
          <w:rFonts w:ascii="Times New Roman" w:eastAsia="Times New Roman" w:hAnsi="Times New Roman" w:cs="Times New Roman"/>
          <w:bCs/>
          <w:sz w:val="28"/>
          <w:szCs w:val="28"/>
          <w:lang w:eastAsia="ru-RU"/>
        </w:rPr>
      </w:pPr>
      <w:r w:rsidRPr="00244B83">
        <w:rPr>
          <w:rFonts w:ascii="Times New Roman" w:eastAsia="Times New Roman" w:hAnsi="Times New Roman" w:cs="Times New Roman"/>
          <w:bCs/>
          <w:sz w:val="28"/>
          <w:szCs w:val="28"/>
          <w:lang w:eastAsia="ru-RU"/>
        </w:rPr>
        <w:t>ПРОЕКТ</w:t>
      </w:r>
    </w:p>
    <w:p w:rsidR="00244B83" w:rsidRDefault="00F113AD" w:rsidP="00836AC8">
      <w:pPr>
        <w:spacing w:after="240" w:line="240" w:lineRule="auto"/>
        <w:contextualSpacing/>
        <w:jc w:val="center"/>
        <w:textAlignment w:val="baseline"/>
        <w:rPr>
          <w:rFonts w:ascii="Times New Roman" w:eastAsia="Times New Roman" w:hAnsi="Times New Roman" w:cs="Times New Roman"/>
          <w:b/>
          <w:bCs/>
          <w:sz w:val="28"/>
          <w:szCs w:val="28"/>
          <w:lang w:eastAsia="ru-RU"/>
        </w:rPr>
      </w:pPr>
      <w:r w:rsidRPr="00244B83">
        <w:rPr>
          <w:rFonts w:ascii="Times New Roman" w:eastAsia="Times New Roman" w:hAnsi="Times New Roman" w:cs="Times New Roman"/>
          <w:b/>
          <w:bCs/>
          <w:sz w:val="28"/>
          <w:szCs w:val="28"/>
          <w:lang w:eastAsia="ru-RU"/>
        </w:rPr>
        <w:t xml:space="preserve">ПОРЯДОК </w:t>
      </w:r>
    </w:p>
    <w:p w:rsidR="004D0D31" w:rsidRDefault="00F113AD" w:rsidP="00836AC8">
      <w:pPr>
        <w:spacing w:after="24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ПРЕДОСТАВЛЕНИЯ И РАСПРЕДЕЛЕНИЯ </w:t>
      </w:r>
      <w:r w:rsidRPr="00244B83">
        <w:rPr>
          <w:rFonts w:ascii="Times New Roman" w:eastAsia="Times New Roman" w:hAnsi="Times New Roman" w:cs="Times New Roman"/>
          <w:b/>
          <w:bCs/>
          <w:sz w:val="28"/>
          <w:szCs w:val="28"/>
          <w:lang w:eastAsia="ru-RU"/>
        </w:rPr>
        <w:t>СУБСИДИ</w:t>
      </w:r>
      <w:r w:rsidR="008A4A3F">
        <w:rPr>
          <w:rFonts w:ascii="Times New Roman" w:eastAsia="Times New Roman" w:hAnsi="Times New Roman" w:cs="Times New Roman"/>
          <w:b/>
          <w:bCs/>
          <w:sz w:val="28"/>
          <w:szCs w:val="28"/>
          <w:lang w:eastAsia="ru-RU"/>
        </w:rPr>
        <w:t>И</w:t>
      </w:r>
      <w:bookmarkStart w:id="0" w:name="_GoBack"/>
      <w:bookmarkEnd w:id="0"/>
      <w:r w:rsidRPr="00244B83">
        <w:rPr>
          <w:rFonts w:ascii="Times New Roman" w:eastAsia="Times New Roman" w:hAnsi="Times New Roman" w:cs="Times New Roman"/>
          <w:b/>
          <w:bCs/>
          <w:sz w:val="28"/>
          <w:szCs w:val="28"/>
          <w:lang w:eastAsia="ru-RU"/>
        </w:rPr>
        <w:t xml:space="preserve"> НА РАЗРАБОТКУ ПРОЕКТНО-СМЕТНОЙ ДОКУМЕНТАЦИИ НА СТРОИТЕЛЬСТВО (РЕКОНСТРУКЦИЮ) ОБЪЕКТОВ ВОДООТВЕДЕНИЯ</w:t>
      </w:r>
    </w:p>
    <w:p w:rsidR="00F113AD" w:rsidRPr="00244B83" w:rsidRDefault="00F113AD" w:rsidP="00836AC8">
      <w:pPr>
        <w:spacing w:after="240" w:line="240" w:lineRule="auto"/>
        <w:contextualSpacing/>
        <w:jc w:val="center"/>
        <w:textAlignment w:val="baseline"/>
        <w:rPr>
          <w:rFonts w:ascii="Times New Roman" w:eastAsia="Times New Roman" w:hAnsi="Times New Roman" w:cs="Times New Roman"/>
          <w:b/>
          <w:bCs/>
          <w:sz w:val="28"/>
          <w:szCs w:val="28"/>
          <w:lang w:eastAsia="ru-RU"/>
        </w:rPr>
      </w:pPr>
    </w:p>
    <w:p w:rsidR="004D0D31" w:rsidRPr="00244B83" w:rsidRDefault="00836AC8" w:rsidP="00836AC8">
      <w:pPr>
        <w:spacing w:after="0" w:line="240" w:lineRule="auto"/>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1. Настоящий Порядок определяет механизм, условия предоставления и распределения </w:t>
      </w:r>
      <w:r w:rsidR="00244B83" w:rsidRPr="00244B83">
        <w:rPr>
          <w:rFonts w:ascii="Times New Roman" w:eastAsia="Times New Roman" w:hAnsi="Times New Roman" w:cs="Times New Roman"/>
          <w:sz w:val="28"/>
          <w:szCs w:val="28"/>
          <w:lang w:eastAsia="ru-RU"/>
        </w:rPr>
        <w:t>с</w:t>
      </w:r>
      <w:r w:rsidRPr="00244B83">
        <w:rPr>
          <w:rFonts w:ascii="Times New Roman" w:eastAsia="Times New Roman" w:hAnsi="Times New Roman" w:cs="Times New Roman"/>
          <w:sz w:val="28"/>
          <w:szCs w:val="28"/>
          <w:lang w:eastAsia="ru-RU"/>
        </w:rPr>
        <w:t xml:space="preserve">убсидии на разработку проектно-сметной документации на строительство (реконструкцию) объектов водоотведения </w:t>
      </w:r>
      <w:r w:rsidR="004D0D31" w:rsidRPr="00244B83">
        <w:rPr>
          <w:rFonts w:ascii="Times New Roman" w:eastAsia="Times New Roman" w:hAnsi="Times New Roman" w:cs="Times New Roman"/>
          <w:sz w:val="28"/>
          <w:szCs w:val="28"/>
          <w:lang w:eastAsia="ru-RU"/>
        </w:rPr>
        <w:t>(далее - субсидия).</w:t>
      </w:r>
      <w:r w:rsidR="004D0D31" w:rsidRPr="00244B83">
        <w:rPr>
          <w:rFonts w:ascii="Times New Roman" w:eastAsia="Times New Roman" w:hAnsi="Times New Roman" w:cs="Times New Roman"/>
          <w:sz w:val="28"/>
          <w:szCs w:val="28"/>
          <w:lang w:eastAsia="ru-RU"/>
        </w:rPr>
        <w:br/>
      </w: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2. Субсидия предоставляется муниципальным районам (городским округам, городским поселениям) области для оказания финансовой поддержки исполнения расходных обязательств при выполнении органами местного самоуправления муниципальных районов </w:t>
      </w:r>
      <w:r w:rsidR="009B180A" w:rsidRPr="00244B83">
        <w:rPr>
          <w:rFonts w:ascii="Times New Roman" w:eastAsia="Times New Roman" w:hAnsi="Times New Roman" w:cs="Times New Roman"/>
          <w:sz w:val="28"/>
          <w:szCs w:val="28"/>
          <w:lang w:eastAsia="ru-RU"/>
        </w:rPr>
        <w:t>(городских округов)</w:t>
      </w:r>
      <w:r w:rsidR="004D0D31" w:rsidRPr="00244B83">
        <w:rPr>
          <w:rFonts w:ascii="Times New Roman" w:eastAsia="Times New Roman" w:hAnsi="Times New Roman" w:cs="Times New Roman"/>
          <w:sz w:val="28"/>
          <w:szCs w:val="28"/>
          <w:lang w:eastAsia="ru-RU"/>
        </w:rPr>
        <w:t xml:space="preserve">) области полномочий по организации </w:t>
      </w:r>
      <w:r w:rsidRPr="00244B83">
        <w:rPr>
          <w:rFonts w:ascii="Times New Roman" w:eastAsia="Times New Roman" w:hAnsi="Times New Roman" w:cs="Times New Roman"/>
          <w:sz w:val="28"/>
          <w:szCs w:val="28"/>
          <w:lang w:eastAsia="ru-RU"/>
        </w:rPr>
        <w:t>водоотведения</w:t>
      </w:r>
      <w:r w:rsidR="004D0D31" w:rsidRPr="00244B83">
        <w:rPr>
          <w:rFonts w:ascii="Times New Roman" w:eastAsia="Times New Roman" w:hAnsi="Times New Roman" w:cs="Times New Roman"/>
          <w:sz w:val="28"/>
          <w:szCs w:val="28"/>
          <w:lang w:eastAsia="ru-RU"/>
        </w:rPr>
        <w:t>.</w:t>
      </w:r>
      <w:r w:rsidR="004D0D31" w:rsidRPr="00244B83">
        <w:rPr>
          <w:rFonts w:ascii="Times New Roman" w:eastAsia="Times New Roman" w:hAnsi="Times New Roman" w:cs="Times New Roman"/>
          <w:sz w:val="28"/>
          <w:szCs w:val="28"/>
          <w:lang w:eastAsia="ru-RU"/>
        </w:rPr>
        <w:br/>
      </w:r>
      <w:r w:rsidRPr="00244B83">
        <w:rPr>
          <w:rFonts w:ascii="Times New Roman" w:eastAsia="Times New Roman" w:hAnsi="Times New Roman" w:cs="Times New Roman"/>
          <w:sz w:val="28"/>
          <w:szCs w:val="28"/>
          <w:lang w:eastAsia="ru-RU"/>
        </w:rPr>
        <w:tab/>
      </w:r>
      <w:r w:rsidR="00F113AD">
        <w:rPr>
          <w:rFonts w:ascii="Times New Roman" w:eastAsia="Times New Roman" w:hAnsi="Times New Roman" w:cs="Times New Roman"/>
          <w:sz w:val="28"/>
          <w:szCs w:val="28"/>
          <w:lang w:eastAsia="ru-RU"/>
        </w:rPr>
        <w:t>3. </w:t>
      </w:r>
      <w:r w:rsidR="004D0D31" w:rsidRPr="00244B83">
        <w:rPr>
          <w:rFonts w:ascii="Times New Roman" w:eastAsia="Times New Roman" w:hAnsi="Times New Roman" w:cs="Times New Roman"/>
          <w:sz w:val="28"/>
          <w:szCs w:val="28"/>
          <w:lang w:eastAsia="ru-RU"/>
        </w:rPr>
        <w:t xml:space="preserve">Субсидия направляется </w:t>
      </w:r>
      <w:r w:rsidRPr="00244B83">
        <w:rPr>
          <w:rFonts w:ascii="Times New Roman" w:eastAsia="Times New Roman" w:hAnsi="Times New Roman" w:cs="Times New Roman"/>
          <w:sz w:val="28"/>
          <w:szCs w:val="28"/>
          <w:lang w:eastAsia="ru-RU"/>
        </w:rPr>
        <w:t>на разработку проектно-сметной документации на строительство (реконструкцию) объектов водоотведения</w:t>
      </w:r>
      <w:r w:rsidR="004D0D31" w:rsidRPr="00244B83">
        <w:rPr>
          <w:rFonts w:ascii="Times New Roman" w:eastAsia="Times New Roman" w:hAnsi="Times New Roman" w:cs="Times New Roman"/>
          <w:sz w:val="28"/>
          <w:szCs w:val="28"/>
          <w:lang w:eastAsia="ru-RU"/>
        </w:rPr>
        <w:t>,</w:t>
      </w:r>
      <w:r w:rsidR="008A0B87" w:rsidRPr="00244B83">
        <w:rPr>
          <w:rFonts w:ascii="Times New Roman" w:eastAsia="Times New Roman" w:hAnsi="Times New Roman" w:cs="Times New Roman"/>
          <w:sz w:val="28"/>
          <w:szCs w:val="28"/>
          <w:lang w:eastAsia="ru-RU"/>
        </w:rPr>
        <w:t xml:space="preserve"> планируемых к реализации в рамках Федерального проекта «Оздоровление водных объектов»</w:t>
      </w:r>
      <w:r w:rsidR="004D0D31" w:rsidRPr="00244B83">
        <w:rPr>
          <w:rFonts w:ascii="Times New Roman" w:eastAsia="Times New Roman" w:hAnsi="Times New Roman" w:cs="Times New Roman"/>
          <w:sz w:val="28"/>
          <w:szCs w:val="28"/>
          <w:lang w:eastAsia="ru-RU"/>
        </w:rPr>
        <w:t xml:space="preserve">. </w:t>
      </w:r>
    </w:p>
    <w:p w:rsidR="00836AC8" w:rsidRPr="00244B83" w:rsidRDefault="00836AC8"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4. Главным распорядителем бюджетных средств в отношении субсидии является </w:t>
      </w:r>
      <w:r w:rsidRPr="00244B83">
        <w:rPr>
          <w:rFonts w:ascii="Times New Roman" w:eastAsia="Times New Roman" w:hAnsi="Times New Roman" w:cs="Times New Roman"/>
          <w:sz w:val="28"/>
          <w:szCs w:val="28"/>
          <w:lang w:eastAsia="ru-RU"/>
        </w:rPr>
        <w:t>министерство</w:t>
      </w:r>
      <w:r w:rsidR="004D0D31" w:rsidRPr="00244B83">
        <w:rPr>
          <w:rFonts w:ascii="Times New Roman" w:eastAsia="Times New Roman" w:hAnsi="Times New Roman" w:cs="Times New Roman"/>
          <w:sz w:val="28"/>
          <w:szCs w:val="28"/>
          <w:lang w:eastAsia="ru-RU"/>
        </w:rPr>
        <w:t xml:space="preserve"> жилищно-коммунального хозяйства Ярославской области (далее - </w:t>
      </w:r>
      <w:r w:rsidRPr="00244B83">
        <w:rPr>
          <w:rFonts w:ascii="Times New Roman" w:eastAsia="Times New Roman" w:hAnsi="Times New Roman" w:cs="Times New Roman"/>
          <w:sz w:val="28"/>
          <w:szCs w:val="28"/>
          <w:lang w:eastAsia="ru-RU"/>
        </w:rPr>
        <w:t>министерство</w:t>
      </w:r>
      <w:r w:rsidR="004D0D31" w:rsidRPr="00244B83">
        <w:rPr>
          <w:rFonts w:ascii="Times New Roman" w:eastAsia="Times New Roman" w:hAnsi="Times New Roman" w:cs="Times New Roman"/>
          <w:sz w:val="28"/>
          <w:szCs w:val="28"/>
          <w:lang w:eastAsia="ru-RU"/>
        </w:rPr>
        <w:t>).</w:t>
      </w:r>
      <w:r w:rsidRPr="00244B83">
        <w:rPr>
          <w:rFonts w:ascii="Times New Roman" w:eastAsia="Times New Roman" w:hAnsi="Times New Roman" w:cs="Times New Roman"/>
          <w:sz w:val="28"/>
          <w:szCs w:val="28"/>
          <w:lang w:eastAsia="ru-RU"/>
        </w:rPr>
        <w:t xml:space="preserve">  </w:t>
      </w:r>
    </w:p>
    <w:p w:rsidR="004D0D31" w:rsidRPr="00244B83" w:rsidRDefault="00836AC8"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5. </w:t>
      </w:r>
      <w:r w:rsidR="008A0B87" w:rsidRPr="00244B83">
        <w:rPr>
          <w:rFonts w:ascii="Times New Roman" w:eastAsia="Times New Roman" w:hAnsi="Times New Roman" w:cs="Times New Roman"/>
          <w:sz w:val="28"/>
          <w:szCs w:val="28"/>
          <w:lang w:eastAsia="ru-RU"/>
        </w:rPr>
        <w:t xml:space="preserve"> </w:t>
      </w:r>
      <w:r w:rsidR="004D0D31" w:rsidRPr="00244B83">
        <w:rPr>
          <w:rFonts w:ascii="Times New Roman" w:eastAsia="Times New Roman" w:hAnsi="Times New Roman" w:cs="Times New Roman"/>
          <w:sz w:val="28"/>
          <w:szCs w:val="28"/>
          <w:lang w:eastAsia="ru-RU"/>
        </w:rPr>
        <w:t xml:space="preserve">В качестве критерия отбора мероприятий по </w:t>
      </w:r>
      <w:r w:rsidR="00FD2CCE" w:rsidRPr="00244B83">
        <w:rPr>
          <w:rFonts w:ascii="Times New Roman" w:eastAsia="Times New Roman" w:hAnsi="Times New Roman" w:cs="Times New Roman"/>
          <w:sz w:val="28"/>
          <w:szCs w:val="28"/>
          <w:lang w:eastAsia="ru-RU"/>
        </w:rPr>
        <w:t>разработке проектно-сметной документации на строительство (реконструкцию) объектов водоотведения</w:t>
      </w:r>
      <w:r w:rsidR="00244B83">
        <w:rPr>
          <w:rFonts w:ascii="Times New Roman" w:eastAsia="Times New Roman" w:hAnsi="Times New Roman" w:cs="Times New Roman"/>
          <w:sz w:val="28"/>
          <w:szCs w:val="28"/>
          <w:lang w:eastAsia="ru-RU"/>
        </w:rPr>
        <w:t xml:space="preserve"> </w:t>
      </w:r>
      <w:r w:rsidR="004D0D31" w:rsidRPr="00244B83">
        <w:rPr>
          <w:rFonts w:ascii="Times New Roman" w:eastAsia="Times New Roman" w:hAnsi="Times New Roman" w:cs="Times New Roman"/>
          <w:sz w:val="28"/>
          <w:szCs w:val="28"/>
          <w:lang w:eastAsia="ru-RU"/>
        </w:rPr>
        <w:t xml:space="preserve">муниципальных районов </w:t>
      </w:r>
      <w:r w:rsidR="009B180A" w:rsidRPr="00244B83">
        <w:rPr>
          <w:rFonts w:ascii="Times New Roman" w:eastAsia="Times New Roman" w:hAnsi="Times New Roman" w:cs="Times New Roman"/>
          <w:sz w:val="28"/>
          <w:szCs w:val="28"/>
          <w:lang w:eastAsia="ru-RU"/>
        </w:rPr>
        <w:t>(городских округов)</w:t>
      </w:r>
      <w:r w:rsidR="004D0D31" w:rsidRPr="00244B83">
        <w:rPr>
          <w:rFonts w:ascii="Times New Roman" w:eastAsia="Times New Roman" w:hAnsi="Times New Roman" w:cs="Times New Roman"/>
          <w:sz w:val="28"/>
          <w:szCs w:val="28"/>
          <w:lang w:eastAsia="ru-RU"/>
        </w:rPr>
        <w:t xml:space="preserve">) области принимается </w:t>
      </w:r>
      <w:r w:rsidR="003872BE" w:rsidRPr="00244B83">
        <w:rPr>
          <w:rFonts w:ascii="Times New Roman" w:eastAsia="Times New Roman" w:hAnsi="Times New Roman" w:cs="Times New Roman"/>
          <w:sz w:val="28"/>
          <w:szCs w:val="28"/>
          <w:lang w:eastAsia="ru-RU"/>
        </w:rPr>
        <w:t>его последующее включение в Федеральный проект «Оздоровление водных объектов»</w:t>
      </w:r>
      <w:r w:rsidR="00FD2CCE" w:rsidRPr="00244B83">
        <w:rPr>
          <w:rFonts w:ascii="Times New Roman" w:eastAsia="Times New Roman" w:hAnsi="Times New Roman" w:cs="Times New Roman"/>
          <w:sz w:val="28"/>
          <w:szCs w:val="28"/>
          <w:lang w:eastAsia="ru-RU"/>
        </w:rPr>
        <w:t xml:space="preserve"> на 2025-2030 годы.</w:t>
      </w:r>
    </w:p>
    <w:p w:rsidR="00FD2CCE" w:rsidRPr="00244B83" w:rsidRDefault="003872BE"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F113AD">
        <w:rPr>
          <w:rFonts w:ascii="Times New Roman" w:eastAsia="Times New Roman" w:hAnsi="Times New Roman" w:cs="Times New Roman"/>
          <w:sz w:val="28"/>
          <w:szCs w:val="28"/>
          <w:lang w:eastAsia="ru-RU"/>
        </w:rPr>
        <w:t>6. </w:t>
      </w:r>
      <w:r w:rsidR="004D0D31" w:rsidRPr="00244B83">
        <w:rPr>
          <w:rFonts w:ascii="Times New Roman" w:eastAsia="Times New Roman" w:hAnsi="Times New Roman" w:cs="Times New Roman"/>
          <w:sz w:val="28"/>
          <w:szCs w:val="28"/>
          <w:lang w:eastAsia="ru-RU"/>
        </w:rPr>
        <w:t>Условиями предоставления субсидии являются:</w:t>
      </w:r>
      <w:r w:rsidR="004D0D31" w:rsidRPr="00244B83">
        <w:rPr>
          <w:rFonts w:ascii="Times New Roman" w:eastAsia="Times New Roman" w:hAnsi="Times New Roman" w:cs="Times New Roman"/>
          <w:sz w:val="28"/>
          <w:szCs w:val="28"/>
          <w:lang w:eastAsia="ru-RU"/>
        </w:rPr>
        <w:br/>
      </w:r>
      <w:r w:rsidR="00D52AB6"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6.1. Соответствие заявленных объектов целям и задачам Программы и требованиям, установленным постановлением Правительства области от 15.06.2010 N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N 171".</w:t>
      </w:r>
      <w:r w:rsidR="004D0D31" w:rsidRPr="00244B83">
        <w:rPr>
          <w:rFonts w:ascii="Times New Roman" w:eastAsia="Times New Roman" w:hAnsi="Times New Roman" w:cs="Times New Roman"/>
          <w:sz w:val="28"/>
          <w:szCs w:val="28"/>
          <w:lang w:eastAsia="ru-RU"/>
        </w:rPr>
        <w:br/>
      </w:r>
      <w:r w:rsidR="00FD2CCE"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6.2. Наличие в местных бюджетах ассигнований на исполнение соответствующих расходных обязательств муниципальных районов </w:t>
      </w:r>
      <w:r w:rsidR="009B180A" w:rsidRPr="00244B83">
        <w:rPr>
          <w:rFonts w:ascii="Times New Roman" w:eastAsia="Times New Roman" w:hAnsi="Times New Roman" w:cs="Times New Roman"/>
          <w:sz w:val="28"/>
          <w:szCs w:val="28"/>
          <w:lang w:eastAsia="ru-RU"/>
        </w:rPr>
        <w:t>(городских округов)</w:t>
      </w:r>
      <w:r w:rsidR="004D0D31" w:rsidRPr="00244B83">
        <w:rPr>
          <w:rFonts w:ascii="Times New Roman" w:eastAsia="Times New Roman" w:hAnsi="Times New Roman" w:cs="Times New Roman"/>
          <w:sz w:val="28"/>
          <w:szCs w:val="28"/>
          <w:lang w:eastAsia="ru-RU"/>
        </w:rPr>
        <w:t xml:space="preserve"> области.</w:t>
      </w:r>
    </w:p>
    <w:p w:rsidR="00FD2CCE" w:rsidRPr="00244B83" w:rsidRDefault="00FD2CCE"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6.3. Наличие у муниципальных районов </w:t>
      </w:r>
      <w:r w:rsidR="009B180A" w:rsidRPr="00244B83">
        <w:rPr>
          <w:rFonts w:ascii="Times New Roman" w:eastAsia="Times New Roman" w:hAnsi="Times New Roman" w:cs="Times New Roman"/>
          <w:sz w:val="28"/>
          <w:szCs w:val="28"/>
          <w:lang w:eastAsia="ru-RU"/>
        </w:rPr>
        <w:t>(городских округов)</w:t>
      </w:r>
      <w:r w:rsidR="004D0D31" w:rsidRPr="00244B83">
        <w:rPr>
          <w:rFonts w:ascii="Times New Roman" w:eastAsia="Times New Roman" w:hAnsi="Times New Roman" w:cs="Times New Roman"/>
          <w:sz w:val="28"/>
          <w:szCs w:val="28"/>
          <w:lang w:eastAsia="ru-RU"/>
        </w:rPr>
        <w:t xml:space="preserve"> области утвержденной муниципальной программы развития коммунальной инфраструктуры, включающей мероприятие, реализация которого планируется.</w:t>
      </w:r>
    </w:p>
    <w:p w:rsidR="00FD2CCE" w:rsidRPr="00244B83" w:rsidRDefault="00FD2CCE"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 xml:space="preserve">6.4. Наличие подписанного соглашения о предоставлении и расходовании субсидии (далее - соглашение), между </w:t>
      </w:r>
      <w:r w:rsidRPr="00244B83">
        <w:rPr>
          <w:rFonts w:ascii="Times New Roman" w:eastAsia="Times New Roman" w:hAnsi="Times New Roman" w:cs="Times New Roman"/>
          <w:sz w:val="28"/>
          <w:szCs w:val="28"/>
          <w:lang w:eastAsia="ru-RU"/>
        </w:rPr>
        <w:t>министерством</w:t>
      </w:r>
      <w:r w:rsidR="004D0D31" w:rsidRPr="00244B83">
        <w:rPr>
          <w:rFonts w:ascii="Times New Roman" w:eastAsia="Times New Roman" w:hAnsi="Times New Roman" w:cs="Times New Roman"/>
          <w:sz w:val="28"/>
          <w:szCs w:val="28"/>
          <w:lang w:eastAsia="ru-RU"/>
        </w:rPr>
        <w:t xml:space="preserve"> и администрацией муниципального района (городского округа) области </w:t>
      </w:r>
      <w:r w:rsidR="004D0D31" w:rsidRPr="00244B83">
        <w:rPr>
          <w:rFonts w:ascii="Times New Roman" w:eastAsia="Times New Roman" w:hAnsi="Times New Roman" w:cs="Times New Roman"/>
          <w:sz w:val="28"/>
          <w:szCs w:val="28"/>
          <w:lang w:eastAsia="ru-RU"/>
        </w:rPr>
        <w:lastRenderedPageBreak/>
        <w:t>по </w:t>
      </w:r>
      <w:hyperlink r:id="rId4" w:anchor="64U0IK" w:history="1">
        <w:r w:rsidR="004D0D31" w:rsidRPr="00244B83">
          <w:rPr>
            <w:rFonts w:ascii="Times New Roman" w:eastAsia="Times New Roman" w:hAnsi="Times New Roman" w:cs="Times New Roman"/>
            <w:sz w:val="28"/>
            <w:szCs w:val="28"/>
            <w:lang w:eastAsia="ru-RU"/>
          </w:rPr>
          <w:t>типовой форме соглашения о предоставлении субсидии из областного бюджета бюджету муниципального образования области</w:t>
        </w:r>
      </w:hyperlink>
      <w:r w:rsidR="004D0D31" w:rsidRPr="00244B83">
        <w:rPr>
          <w:rFonts w:ascii="Times New Roman" w:eastAsia="Times New Roman" w:hAnsi="Times New Roman" w:cs="Times New Roman"/>
          <w:sz w:val="28"/>
          <w:szCs w:val="28"/>
          <w:lang w:eastAsia="ru-RU"/>
        </w:rPr>
        <w:t>, утвержденной </w:t>
      </w:r>
      <w:hyperlink r:id="rId5" w:anchor="64U0IK" w:history="1">
        <w:r w:rsidR="004D0D31" w:rsidRPr="00244B83">
          <w:rPr>
            <w:rFonts w:ascii="Times New Roman" w:eastAsia="Times New Roman" w:hAnsi="Times New Roman" w:cs="Times New Roman"/>
            <w:sz w:val="28"/>
            <w:szCs w:val="28"/>
            <w:lang w:eastAsia="ru-RU"/>
          </w:rPr>
          <w:t>приказом департамента финансов Ярославской области от 17.03.2020 N 15н "Об утверждении типовой формы соглашения о предоставлении субсидии из областного бюджета бюджету муниципального образования области"</w:t>
        </w:r>
      </w:hyperlink>
      <w:r w:rsidR="004D0D31" w:rsidRPr="00244B83">
        <w:rPr>
          <w:rFonts w:ascii="Times New Roman" w:eastAsia="Times New Roman" w:hAnsi="Times New Roman" w:cs="Times New Roman"/>
          <w:sz w:val="28"/>
          <w:szCs w:val="28"/>
          <w:lang w:eastAsia="ru-RU"/>
        </w:rPr>
        <w:t> (далее - типовая форма), в соответствии с требованиями раздела 3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w:t>
      </w:r>
      <w:r w:rsidR="004D0D31" w:rsidRPr="00244B83">
        <w:rPr>
          <w:rFonts w:ascii="Times New Roman" w:eastAsia="Times New Roman" w:hAnsi="Times New Roman" w:cs="Times New Roman"/>
          <w:sz w:val="28"/>
          <w:szCs w:val="28"/>
          <w:lang w:eastAsia="ru-RU"/>
        </w:rPr>
        <w:br/>
      </w: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6.5. Выполнение требований к показателям результатов использования субсидии, установленных соглашением.</w:t>
      </w:r>
    </w:p>
    <w:p w:rsidR="00FD2CCE" w:rsidRPr="00244B83" w:rsidRDefault="00FD2CCE"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6.6. Соблюдение целевых направлений расходования субсидии, установленных пунктом 3 настоящего Порядка.</w:t>
      </w:r>
    </w:p>
    <w:p w:rsidR="00FD2CCE" w:rsidRPr="00244B83" w:rsidRDefault="00FD2CCE" w:rsidP="00836AC8">
      <w:pPr>
        <w:spacing w:after="0" w:line="240" w:lineRule="auto"/>
        <w:ind w:firstLine="480"/>
        <w:jc w:val="both"/>
        <w:textAlignment w:val="baseline"/>
        <w:rPr>
          <w:rFonts w:ascii="Times New Roman" w:eastAsia="Times New Roman" w:hAnsi="Times New Roman" w:cs="Times New Roman"/>
          <w:sz w:val="28"/>
          <w:szCs w:val="28"/>
          <w:lang w:eastAsia="ru-RU"/>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6.7. Выполнение требований к срокам, порядку и формам представления отчетности об использовании субсидии, установленных соглашением.</w:t>
      </w:r>
      <w:r w:rsidR="004D0D31" w:rsidRPr="00244B83">
        <w:rPr>
          <w:rFonts w:ascii="Times New Roman" w:eastAsia="Times New Roman" w:hAnsi="Times New Roman" w:cs="Times New Roman"/>
          <w:sz w:val="28"/>
          <w:szCs w:val="28"/>
          <w:lang w:eastAsia="ru-RU"/>
        </w:rPr>
        <w:br/>
      </w: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6.8. Возврат муниципальным районом (городским округом) области в доход областного бюджета средств, источником финансового обеспечения которых является субсидия, при невыполнении муниципальным районом (городским округом)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r w:rsidR="004D0D31" w:rsidRPr="00244B83">
        <w:rPr>
          <w:rFonts w:ascii="Times New Roman" w:eastAsia="Times New Roman" w:hAnsi="Times New Roman" w:cs="Times New Roman"/>
          <w:sz w:val="28"/>
          <w:szCs w:val="28"/>
          <w:lang w:eastAsia="ru-RU"/>
        </w:rPr>
        <w:br/>
      </w:r>
      <w:r w:rsidR="008A0B87"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7. Размер софинансирования расходного обязательства из областного бюджета устанавливается дифференцированно с учетом доли зависимости муниципального района (городского округа) области от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бюджета.</w:t>
      </w:r>
    </w:p>
    <w:p w:rsidR="006177BB" w:rsidRPr="00244B83" w:rsidRDefault="009B180A" w:rsidP="008A0B87">
      <w:pPr>
        <w:spacing w:after="0" w:line="240" w:lineRule="auto"/>
        <w:ind w:firstLine="480"/>
        <w:jc w:val="both"/>
        <w:textAlignment w:val="baseline"/>
        <w:rPr>
          <w:sz w:val="28"/>
          <w:szCs w:val="28"/>
        </w:rPr>
      </w:pPr>
      <w:r w:rsidRPr="00244B83">
        <w:rPr>
          <w:rFonts w:ascii="Times New Roman" w:eastAsia="Times New Roman" w:hAnsi="Times New Roman" w:cs="Times New Roman"/>
          <w:sz w:val="28"/>
          <w:szCs w:val="28"/>
          <w:lang w:eastAsia="ru-RU"/>
        </w:rPr>
        <w:tab/>
      </w:r>
      <w:r w:rsidR="004D0D31" w:rsidRPr="00244B83">
        <w:rPr>
          <w:rFonts w:ascii="Times New Roman" w:eastAsia="Times New Roman" w:hAnsi="Times New Roman" w:cs="Times New Roman"/>
          <w:sz w:val="28"/>
          <w:szCs w:val="28"/>
          <w:lang w:eastAsia="ru-RU"/>
        </w:rPr>
        <w:t>На 202</w:t>
      </w:r>
      <w:r w:rsidR="00FD2CCE" w:rsidRPr="00244B83">
        <w:rPr>
          <w:rFonts w:ascii="Times New Roman" w:eastAsia="Times New Roman" w:hAnsi="Times New Roman" w:cs="Times New Roman"/>
          <w:sz w:val="28"/>
          <w:szCs w:val="28"/>
          <w:lang w:eastAsia="ru-RU"/>
        </w:rPr>
        <w:t>4</w:t>
      </w:r>
      <w:r w:rsidR="004D0D31" w:rsidRPr="00244B83">
        <w:rPr>
          <w:rFonts w:ascii="Times New Roman" w:eastAsia="Times New Roman" w:hAnsi="Times New Roman" w:cs="Times New Roman"/>
          <w:sz w:val="28"/>
          <w:szCs w:val="28"/>
          <w:lang w:eastAsia="ru-RU"/>
        </w:rPr>
        <w:t xml:space="preserve"> год</w:t>
      </w:r>
      <w:r w:rsidR="006177BB" w:rsidRPr="00244B83">
        <w:rPr>
          <w:rFonts w:ascii="Times New Roman" w:eastAsia="Times New Roman" w:hAnsi="Times New Roman" w:cs="Times New Roman"/>
          <w:sz w:val="28"/>
          <w:szCs w:val="28"/>
          <w:lang w:eastAsia="ru-RU"/>
        </w:rPr>
        <w:t>ы</w:t>
      </w:r>
      <w:r w:rsidR="004D0D31" w:rsidRPr="00244B83">
        <w:rPr>
          <w:rFonts w:ascii="Times New Roman" w:eastAsia="Times New Roman" w:hAnsi="Times New Roman" w:cs="Times New Roman"/>
          <w:sz w:val="28"/>
          <w:szCs w:val="28"/>
          <w:lang w:eastAsia="ru-RU"/>
        </w:rPr>
        <w:t xml:space="preserve"> размер софинансирования расходного обязательства из областного бюджета устанавливается</w:t>
      </w:r>
      <w:r w:rsidR="004D0D31" w:rsidRPr="00244B83">
        <w:rPr>
          <w:rFonts w:ascii="Times New Roman" w:hAnsi="Times New Roman" w:cs="Times New Roman"/>
          <w:sz w:val="28"/>
          <w:szCs w:val="28"/>
        </w:rPr>
        <w:t xml:space="preserve"> не более 95 процентов (г. Переславль-Залесский).</w:t>
      </w:r>
      <w:r w:rsidR="004D0D31" w:rsidRPr="00244B83">
        <w:rPr>
          <w:rFonts w:ascii="Times New Roman" w:hAnsi="Times New Roman" w:cs="Times New Roman"/>
          <w:sz w:val="28"/>
          <w:szCs w:val="28"/>
        </w:rPr>
        <w:br/>
      </w:r>
      <w:r w:rsidR="006177BB" w:rsidRPr="00244B83">
        <w:rPr>
          <w:sz w:val="28"/>
          <w:szCs w:val="28"/>
        </w:rPr>
        <w:tab/>
      </w:r>
      <w:r w:rsidR="004D0D31" w:rsidRPr="00244B83">
        <w:rPr>
          <w:rFonts w:ascii="Times New Roman" w:hAnsi="Times New Roman" w:cs="Times New Roman"/>
          <w:sz w:val="28"/>
          <w:szCs w:val="28"/>
        </w:rPr>
        <w:t>При распределении субсидий между муниципальными районами (городскими округами) области объем субсидии муниципальному району (городскому округу) области не может превышать объема средств на исполнение расходного обязательства муниципального района (городского округа) области, в целях софинансирования которого предоставляется субсидия.</w:t>
      </w:r>
      <w:r w:rsidR="004D0D31" w:rsidRPr="00244B83">
        <w:rPr>
          <w:rFonts w:ascii="Times New Roman" w:hAnsi="Times New Roman" w:cs="Times New Roman"/>
          <w:sz w:val="28"/>
          <w:szCs w:val="28"/>
        </w:rPr>
        <w:br/>
      </w:r>
      <w:r w:rsidR="006177BB" w:rsidRPr="00244B83">
        <w:rPr>
          <w:sz w:val="28"/>
          <w:szCs w:val="28"/>
        </w:rPr>
        <w:tab/>
      </w:r>
      <w:r w:rsidR="004D0D31" w:rsidRPr="00244B83">
        <w:rPr>
          <w:rFonts w:ascii="Times New Roman" w:hAnsi="Times New Roman" w:cs="Times New Roman"/>
          <w:sz w:val="28"/>
          <w:szCs w:val="28"/>
        </w:rPr>
        <w:t>8. Основанием для предоставления субсидии является соглашение. Соглашение содержит:</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предмет соглашения, размер субсидии, целевое назначение субсидии;</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lastRenderedPageBreak/>
        <w:tab/>
      </w:r>
      <w:r w:rsidR="004D0D31" w:rsidRPr="00244B83">
        <w:rPr>
          <w:sz w:val="28"/>
          <w:szCs w:val="28"/>
        </w:rPr>
        <w:t>- условия предоставления субсидии, в том числе размер софинансирования из средств местного бюджета, целевые значения показателей результатов использования субсидии;</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права и обязанности сторон, в том числе обязанность получателя по достижению установленных соглашением значений показателей результатов использования субсидии;</w:t>
      </w:r>
    </w:p>
    <w:p w:rsidR="004D0D31"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порядок перечисления субсидии, в том числе наименование получателя средств, реквизиты счета для перечисления средств, код бюджетной классификации доходов, сроки перечисления средств и перечень документов, необходимых для их перечисления;</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сроки и порядок представления отчетности об использовании субсидии, о выполнении условий предоставления субсидии, а также о достижении значений показателей результатов использования субсидии;</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порядок осуществления контроля за выполнением муниципальным районом (городским округом) области обязательств, предусмотренных соглашением;</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последствия недостижения муниципальным районом (городским округом</w:t>
      </w:r>
      <w:r w:rsidR="00EF76B9" w:rsidRPr="00244B83">
        <w:rPr>
          <w:sz w:val="28"/>
          <w:szCs w:val="28"/>
        </w:rPr>
        <w:t>)</w:t>
      </w:r>
      <w:r w:rsidR="004D0D31" w:rsidRPr="00244B83">
        <w:rPr>
          <w:sz w:val="28"/>
          <w:szCs w:val="28"/>
        </w:rPr>
        <w:t xml:space="preserve"> области установленных соглашением значений показателей результатов использования субсидии и/или несоблюдения графика выполнения работ;</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основания и порядок возврата субсидии.</w:t>
      </w:r>
    </w:p>
    <w:p w:rsidR="006177BB" w:rsidRPr="00244B83" w:rsidRDefault="004D0D31" w:rsidP="00836AC8">
      <w:pPr>
        <w:pStyle w:val="formattext"/>
        <w:spacing w:before="0" w:beforeAutospacing="0" w:after="0" w:afterAutospacing="0"/>
        <w:ind w:firstLine="480"/>
        <w:jc w:val="both"/>
        <w:textAlignment w:val="baseline"/>
        <w:rPr>
          <w:sz w:val="28"/>
          <w:szCs w:val="28"/>
        </w:rPr>
      </w:pPr>
      <w:r w:rsidRPr="00244B83">
        <w:rPr>
          <w:sz w:val="28"/>
          <w:szCs w:val="28"/>
        </w:rPr>
        <w:t xml:space="preserve">8.1. Для заключения соглашения в </w:t>
      </w:r>
      <w:r w:rsidR="006177BB" w:rsidRPr="00244B83">
        <w:rPr>
          <w:sz w:val="28"/>
          <w:szCs w:val="28"/>
        </w:rPr>
        <w:t>министерство</w:t>
      </w:r>
      <w:r w:rsidRPr="00244B83">
        <w:rPr>
          <w:sz w:val="28"/>
          <w:szCs w:val="28"/>
        </w:rPr>
        <w:t xml:space="preserve"> представляются следующие документы:</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информация о размере субсидии по форме согласно приложению 3 к типовой форме;</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копия утвержденной муниципальной программы развития коммунальной инфраструктуры либо нормативно-правового акта о внесенных изменениях в муниципальную программу, которые содержат перечень мероприятий, реализация которых планируется;</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выписка из решения о местном бюджете (сводной бюджетной росписи) муниципального района (городского округа)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района (городского округа) области в рамках соответствующей муниципальной программы, включающая расшифровку по перечню строек и объектов;</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xml:space="preserve">- </w:t>
      </w:r>
      <w:r w:rsidRPr="00244B83">
        <w:rPr>
          <w:sz w:val="28"/>
          <w:szCs w:val="28"/>
        </w:rPr>
        <w:t>техническое задание на разработку проектно-сметной документации;</w:t>
      </w:r>
    </w:p>
    <w:p w:rsidR="006177BB" w:rsidRPr="00244B83" w:rsidRDefault="006177BB" w:rsidP="00836AC8">
      <w:pPr>
        <w:pStyle w:val="formattext"/>
        <w:spacing w:before="0" w:beforeAutospacing="0" w:after="0" w:afterAutospacing="0"/>
        <w:ind w:firstLine="480"/>
        <w:jc w:val="both"/>
        <w:textAlignment w:val="baseline"/>
        <w:rPr>
          <w:sz w:val="28"/>
          <w:szCs w:val="28"/>
        </w:rPr>
      </w:pPr>
      <w:r w:rsidRPr="00244B83">
        <w:rPr>
          <w:sz w:val="28"/>
          <w:szCs w:val="28"/>
        </w:rPr>
        <w:tab/>
        <w:t xml:space="preserve">- </w:t>
      </w:r>
      <w:r w:rsidR="007055EB" w:rsidRPr="00244B83">
        <w:rPr>
          <w:sz w:val="28"/>
          <w:szCs w:val="28"/>
        </w:rPr>
        <w:t>г</w:t>
      </w:r>
      <w:r w:rsidRPr="00244B83">
        <w:rPr>
          <w:sz w:val="28"/>
          <w:szCs w:val="28"/>
        </w:rPr>
        <w:t>радостроительный план земельного участка;</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копия соглашения о передаче полномочий при исполнении мероприятий Программы (при наличии).</w:t>
      </w:r>
    </w:p>
    <w:p w:rsidR="004D0D31" w:rsidRPr="00244B83" w:rsidRDefault="007055EB" w:rsidP="007055EB">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xml:space="preserve">8.2. </w:t>
      </w:r>
      <w:r w:rsidR="00EF76B9" w:rsidRPr="00244B83">
        <w:rPr>
          <w:sz w:val="28"/>
          <w:szCs w:val="28"/>
        </w:rPr>
        <w:t>Соглашение заключается до 15 февраля текущего финансового года между</w:t>
      </w:r>
      <w:r w:rsidR="009B180A" w:rsidRPr="00244B83">
        <w:rPr>
          <w:sz w:val="28"/>
          <w:szCs w:val="28"/>
        </w:rPr>
        <w:t xml:space="preserve"> </w:t>
      </w:r>
      <w:r w:rsidR="00EF76B9" w:rsidRPr="00244B83">
        <w:rPr>
          <w:sz w:val="28"/>
          <w:szCs w:val="28"/>
        </w:rPr>
        <w:t>министерством</w:t>
      </w:r>
      <w:r w:rsidR="009B180A" w:rsidRPr="00244B83">
        <w:rPr>
          <w:sz w:val="28"/>
          <w:szCs w:val="28"/>
        </w:rPr>
        <w:t xml:space="preserve"> и органом местного самоуправления муниципального образования области на срок, который не может быть менее срока, на который утверждено распределение субсидий между муниципальными образованиями области.</w:t>
      </w:r>
      <w:r w:rsidR="004D0D31" w:rsidRPr="00244B83">
        <w:rPr>
          <w:sz w:val="28"/>
          <w:szCs w:val="28"/>
        </w:rPr>
        <w:t xml:space="preserve"> </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lastRenderedPageBreak/>
        <w:tab/>
      </w:r>
      <w:r w:rsidR="004D0D31" w:rsidRPr="00244B83">
        <w:rPr>
          <w:sz w:val="28"/>
          <w:szCs w:val="28"/>
        </w:rPr>
        <w:t>8.3.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в случае невозможности выполнения условий предоставления субсидии вследствие обстоятельств непреодолимой силы;</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в случае изменения значений целевых показателей государственных программ Ярославской области;</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в случае сокращения размера субсидии.</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8.4. При наличии на момент окончания срока действия соглашения задолженности по объектам, финансирование которых осуществлялось и завершилось в рамках региональной программы, 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района (городского округа) области за счет и в пределах средств, предоставленных в виде субсидии на реализацию Программы на очередной финансовый год:</w:t>
      </w:r>
    </w:p>
    <w:p w:rsidR="007055EB"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без обеспечения доли софинансирования расходных обязательств из местного бюджета при условии подтверждения произведенной оплаты за счет средств местного бюджета в отчетном финансовом году;</w:t>
      </w:r>
    </w:p>
    <w:p w:rsidR="004D0D31" w:rsidRPr="00244B83" w:rsidRDefault="007055EB" w:rsidP="007055EB">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xml:space="preserve">- с обеспечением доли софинансирования расходных обязательств из местного бюджета в случае </w:t>
      </w:r>
      <w:proofErr w:type="spellStart"/>
      <w:r w:rsidR="004D0D31" w:rsidRPr="00244B83">
        <w:rPr>
          <w:sz w:val="28"/>
          <w:szCs w:val="28"/>
        </w:rPr>
        <w:t>неподтверждения</w:t>
      </w:r>
      <w:proofErr w:type="spellEnd"/>
      <w:r w:rsidR="004D0D31" w:rsidRPr="00244B83">
        <w:rPr>
          <w:sz w:val="28"/>
          <w:szCs w:val="28"/>
        </w:rPr>
        <w:t xml:space="preserve"> данной оплаты в отчетном финансовом году. В случае </w:t>
      </w:r>
      <w:proofErr w:type="spellStart"/>
      <w:r w:rsidR="004D0D31" w:rsidRPr="00244B83">
        <w:rPr>
          <w:sz w:val="28"/>
          <w:szCs w:val="28"/>
        </w:rPr>
        <w:t>неподтверждения</w:t>
      </w:r>
      <w:proofErr w:type="spellEnd"/>
      <w:r w:rsidR="004D0D31" w:rsidRPr="00244B83">
        <w:rPr>
          <w:sz w:val="28"/>
          <w:szCs w:val="28"/>
        </w:rPr>
        <w:t xml:space="preserve"> оплаты из местного бюджета в отчетном финансовом году размер доли софинансирования расходных обязательств из местного бюджета в текущем финансовом году определяется в зависимости от доли софинансирования из областного бюджета, рассчитанной в отчетном финансовом году реализации Программы.</w:t>
      </w:r>
    </w:p>
    <w:p w:rsidR="000E26C9" w:rsidRPr="00244B83" w:rsidRDefault="007055EB"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8.5. Соглашения заключаются в течение 10 рабочих дней после выполнения условий, указанных в подпункте 8.1 данного пункта.</w:t>
      </w:r>
      <w:r w:rsidR="004D0D31" w:rsidRPr="00244B83">
        <w:rPr>
          <w:sz w:val="28"/>
          <w:szCs w:val="28"/>
        </w:rPr>
        <w:br/>
      </w:r>
      <w:r w:rsidRPr="00244B83">
        <w:rPr>
          <w:sz w:val="28"/>
          <w:szCs w:val="28"/>
        </w:rPr>
        <w:tab/>
      </w:r>
      <w:r w:rsidR="004D0D31" w:rsidRPr="00244B83">
        <w:rPr>
          <w:sz w:val="28"/>
          <w:szCs w:val="28"/>
        </w:rPr>
        <w:t xml:space="preserve">8.6. Уровень начальной (максимальной) цены муниципального контракта, при котором осуществляется централизация закупок через </w:t>
      </w:r>
      <w:r w:rsidRPr="00244B83">
        <w:rPr>
          <w:sz w:val="28"/>
          <w:szCs w:val="28"/>
        </w:rPr>
        <w:t xml:space="preserve">министерство </w:t>
      </w:r>
      <w:r w:rsidR="000E26C9" w:rsidRPr="00244B83">
        <w:rPr>
          <w:sz w:val="28"/>
          <w:szCs w:val="28"/>
        </w:rPr>
        <w:t>конкурентной политики</w:t>
      </w:r>
      <w:r w:rsidR="004D0D31" w:rsidRPr="00244B83">
        <w:rPr>
          <w:sz w:val="28"/>
          <w:szCs w:val="28"/>
        </w:rPr>
        <w:t xml:space="preserve"> Ярославской области, наделенный соответствующими полномочиями при проведении конкурсных процедур на определение поставщиков (подрядчиков, исполнителей) для муниципальных заказчиков, устанавливается постановлением Правительства области от 27.04.2016 N 501-п "Об особенностях осуществления закупок, финансируемых за счет бюджета Ярославской области".</w:t>
      </w:r>
    </w:p>
    <w:p w:rsidR="000E26C9" w:rsidRPr="00244B83" w:rsidRDefault="000E26C9"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8.7. В случае отсутствия на 01 сентября текущего финансового года заключенных муниципальных контрактов (договоров) с исполнителями работ на весь период проектирования, строительства, приобретения оборудования, иных договоров, неразрывно связанных с объектом, включающих график производства работ, соглашение расторгается.</w:t>
      </w:r>
      <w:r w:rsidR="004D0D31" w:rsidRPr="00244B83">
        <w:rPr>
          <w:sz w:val="28"/>
          <w:szCs w:val="28"/>
        </w:rPr>
        <w:br/>
      </w:r>
      <w:r w:rsidRPr="00244B83">
        <w:rPr>
          <w:sz w:val="28"/>
          <w:szCs w:val="28"/>
        </w:rPr>
        <w:tab/>
      </w:r>
      <w:r w:rsidR="004D0D31" w:rsidRPr="00244B83">
        <w:rPr>
          <w:sz w:val="28"/>
          <w:szCs w:val="28"/>
        </w:rPr>
        <w:t xml:space="preserve">8.8. В случае если муниципальным районом (городским округом) области по состоянию на 31 декабря года предоставления субсидии не достигнуты результаты использования субсидии, предусмотренные </w:t>
      </w:r>
      <w:r w:rsidR="004D0D31" w:rsidRPr="00244B83">
        <w:rPr>
          <w:sz w:val="28"/>
          <w:szCs w:val="28"/>
        </w:rPr>
        <w:lastRenderedPageBreak/>
        <w:t>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муниципальный район (городской округ) области в срок до 01 апреля года, следующего за годом предоставления субсидии, должен (должно) вернуть в доход областного бюджета объем средств, рассчитанный в соответствии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w:t>
      </w:r>
    </w:p>
    <w:p w:rsidR="000E26C9" w:rsidRPr="00244B83" w:rsidRDefault="000E26C9"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9. Перечисление субсидии муниципальному району (городскому округу)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w:t>
      </w:r>
      <w:r w:rsidR="004D0D31" w:rsidRPr="00244B83">
        <w:rPr>
          <w:sz w:val="28"/>
          <w:szCs w:val="28"/>
        </w:rPr>
        <w:br/>
      </w:r>
      <w:r w:rsidRPr="00244B83">
        <w:rPr>
          <w:sz w:val="28"/>
          <w:szCs w:val="28"/>
        </w:rPr>
        <w:tab/>
      </w:r>
      <w:r w:rsidR="004D0D31" w:rsidRPr="00244B83">
        <w:rPr>
          <w:sz w:val="28"/>
          <w:szCs w:val="28"/>
        </w:rPr>
        <w:t xml:space="preserve">Перечисление субсидии осуществляется при представлении в </w:t>
      </w:r>
      <w:r w:rsidRPr="00244B83">
        <w:rPr>
          <w:sz w:val="28"/>
          <w:szCs w:val="28"/>
        </w:rPr>
        <w:t>министерство</w:t>
      </w:r>
      <w:r w:rsidR="004D0D31" w:rsidRPr="00244B83">
        <w:rPr>
          <w:sz w:val="28"/>
          <w:szCs w:val="28"/>
        </w:rPr>
        <w:t xml:space="preserve"> перечня документов, установленных соглашением. В перечень документов входят:</w:t>
      </w:r>
    </w:p>
    <w:p w:rsidR="000E26C9" w:rsidRPr="00244B83" w:rsidRDefault="000E26C9"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xml:space="preserve">- копии муниципального контракта (договора) с исполнителями работ на весь период </w:t>
      </w:r>
      <w:r w:rsidRPr="00244B83">
        <w:rPr>
          <w:sz w:val="28"/>
          <w:szCs w:val="28"/>
        </w:rPr>
        <w:t>разработки проектно-сметной документации</w:t>
      </w:r>
      <w:r w:rsidR="004D0D31" w:rsidRPr="00244B83">
        <w:rPr>
          <w:sz w:val="28"/>
          <w:szCs w:val="28"/>
        </w:rPr>
        <w:t>, график выполнения работ;</w:t>
      </w:r>
    </w:p>
    <w:p w:rsidR="000E26C9" w:rsidRPr="00244B83" w:rsidRDefault="000E26C9"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заявки на предоставление субсидии;</w:t>
      </w:r>
    </w:p>
    <w:p w:rsidR="000E26C9" w:rsidRPr="00244B83" w:rsidRDefault="000E26C9"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 копий платежных документов, подтверждающих фактическое исполнение расходных обязательств местных бюджетов на софинансирование мероприятий Программы</w:t>
      </w:r>
      <w:r w:rsidR="005B403D" w:rsidRPr="00244B83">
        <w:rPr>
          <w:sz w:val="28"/>
          <w:szCs w:val="28"/>
        </w:rPr>
        <w:t>.</w:t>
      </w:r>
    </w:p>
    <w:p w:rsidR="00261D3A" w:rsidRPr="00244B83" w:rsidRDefault="00261D3A" w:rsidP="005B403D">
      <w:pPr>
        <w:pStyle w:val="formattext"/>
        <w:spacing w:before="0" w:beforeAutospacing="0" w:after="0" w:afterAutospacing="0"/>
        <w:jc w:val="both"/>
        <w:textAlignment w:val="baseline"/>
        <w:rPr>
          <w:sz w:val="28"/>
          <w:szCs w:val="28"/>
        </w:rPr>
      </w:pPr>
      <w:r w:rsidRPr="00244B83">
        <w:rPr>
          <w:sz w:val="28"/>
          <w:szCs w:val="28"/>
        </w:rPr>
        <w:tab/>
      </w:r>
      <w:r w:rsidR="004D0D31" w:rsidRPr="00244B83">
        <w:rPr>
          <w:sz w:val="28"/>
          <w:szCs w:val="28"/>
        </w:rPr>
        <w:t xml:space="preserve">10. Окончательный расчет по муниципальному контракту, договору и выделение субсидии производятся на основании представленных в </w:t>
      </w:r>
      <w:r w:rsidR="00EF76B9" w:rsidRPr="00244B83">
        <w:rPr>
          <w:sz w:val="28"/>
          <w:szCs w:val="28"/>
        </w:rPr>
        <w:t>Министерство</w:t>
      </w:r>
      <w:r w:rsidR="004D0D31" w:rsidRPr="00244B83">
        <w:rPr>
          <w:sz w:val="28"/>
          <w:szCs w:val="28"/>
        </w:rPr>
        <w:t xml:space="preserve"> документов, указанных в пункте 9 настоящего Порядка, после полного выполнения обязательств по софинансированию расходных обязательств из местных бюджетов.</w:t>
      </w:r>
    </w:p>
    <w:p w:rsidR="00261D3A" w:rsidRPr="00244B83" w:rsidRDefault="00261D3A"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1</w:t>
      </w:r>
      <w:r w:rsidR="005B403D" w:rsidRPr="00244B83">
        <w:rPr>
          <w:sz w:val="28"/>
          <w:szCs w:val="28"/>
        </w:rPr>
        <w:t>1</w:t>
      </w:r>
      <w:r w:rsidR="004D0D31" w:rsidRPr="00244B83">
        <w:rPr>
          <w:sz w:val="28"/>
          <w:szCs w:val="28"/>
        </w:rPr>
        <w:t>. Субсидия расходуется только по целевому назначению для финансирования работ, указанных в пункте 3 настоящего Порядка.</w:t>
      </w:r>
    </w:p>
    <w:p w:rsidR="00261D3A" w:rsidRPr="00244B83" w:rsidRDefault="00261D3A" w:rsidP="00836AC8">
      <w:pPr>
        <w:pStyle w:val="formattext"/>
        <w:spacing w:before="0" w:beforeAutospacing="0" w:after="0" w:afterAutospacing="0"/>
        <w:ind w:firstLine="480"/>
        <w:jc w:val="both"/>
        <w:textAlignment w:val="baseline"/>
        <w:rPr>
          <w:sz w:val="28"/>
          <w:szCs w:val="28"/>
        </w:rPr>
      </w:pPr>
      <w:r w:rsidRPr="00244B83">
        <w:rPr>
          <w:sz w:val="28"/>
          <w:szCs w:val="28"/>
        </w:rPr>
        <w:tab/>
      </w:r>
      <w:r w:rsidR="004D0D31" w:rsidRPr="00244B83">
        <w:rPr>
          <w:sz w:val="28"/>
          <w:szCs w:val="28"/>
        </w:rPr>
        <w:t>1</w:t>
      </w:r>
      <w:r w:rsidR="005B403D" w:rsidRPr="00244B83">
        <w:rPr>
          <w:sz w:val="28"/>
          <w:szCs w:val="28"/>
        </w:rPr>
        <w:t>2</w:t>
      </w:r>
      <w:r w:rsidR="004D0D31" w:rsidRPr="00244B83">
        <w:rPr>
          <w:sz w:val="28"/>
          <w:szCs w:val="28"/>
        </w:rPr>
        <w:t xml:space="preserve">. Ответственность за нецелевое расходование субсидии возлагается на органы местного самоуправления муниципальных районов </w:t>
      </w:r>
      <w:r w:rsidR="009B180A" w:rsidRPr="00244B83">
        <w:rPr>
          <w:sz w:val="28"/>
          <w:szCs w:val="28"/>
        </w:rPr>
        <w:t>(городских округов)</w:t>
      </w:r>
      <w:r w:rsidR="004D0D31" w:rsidRPr="00244B83">
        <w:rPr>
          <w:sz w:val="28"/>
          <w:szCs w:val="28"/>
        </w:rPr>
        <w:t xml:space="preserve"> области. В случае нецелевого использования субсидии к органам местного самоуправления муниципальных районов </w:t>
      </w:r>
      <w:r w:rsidR="009B180A" w:rsidRPr="00244B83">
        <w:rPr>
          <w:sz w:val="28"/>
          <w:szCs w:val="28"/>
        </w:rPr>
        <w:t>(городских округов)</w:t>
      </w:r>
      <w:r w:rsidR="004D0D31" w:rsidRPr="00244B83">
        <w:rPr>
          <w:sz w:val="28"/>
          <w:szCs w:val="28"/>
        </w:rPr>
        <w:t xml:space="preserve"> области применяются бюджетные меры принуждения, предусмотренные законодательством Российской Федерации.</w:t>
      </w:r>
      <w:r w:rsidR="004D0D31" w:rsidRPr="00244B83">
        <w:rPr>
          <w:sz w:val="28"/>
          <w:szCs w:val="28"/>
        </w:rPr>
        <w:br/>
      </w:r>
      <w:r w:rsidRPr="00244B83">
        <w:rPr>
          <w:sz w:val="28"/>
          <w:szCs w:val="28"/>
        </w:rPr>
        <w:tab/>
      </w:r>
      <w:r w:rsidR="004D0D31" w:rsidRPr="00244B83">
        <w:rPr>
          <w:sz w:val="28"/>
          <w:szCs w:val="28"/>
        </w:rPr>
        <w:t>1</w:t>
      </w:r>
      <w:r w:rsidR="005B403D" w:rsidRPr="00244B83">
        <w:rPr>
          <w:sz w:val="28"/>
          <w:szCs w:val="28"/>
        </w:rPr>
        <w:t>3</w:t>
      </w:r>
      <w:r w:rsidR="004D0D31" w:rsidRPr="00244B83">
        <w:rPr>
          <w:sz w:val="28"/>
          <w:szCs w:val="28"/>
        </w:rPr>
        <w:t xml:space="preserve">. Контроль за соблюдением органами местного самоуправления муниципальных районов </w:t>
      </w:r>
      <w:r w:rsidR="009B180A" w:rsidRPr="00244B83">
        <w:rPr>
          <w:sz w:val="28"/>
          <w:szCs w:val="28"/>
        </w:rPr>
        <w:t>(городских округов)</w:t>
      </w:r>
      <w:r w:rsidR="004D0D31" w:rsidRPr="00244B83">
        <w:rPr>
          <w:sz w:val="28"/>
          <w:szCs w:val="28"/>
        </w:rPr>
        <w:t xml:space="preserve"> области условий </w:t>
      </w:r>
      <w:r w:rsidR="004D0D31" w:rsidRPr="00244B83">
        <w:rPr>
          <w:sz w:val="28"/>
          <w:szCs w:val="28"/>
        </w:rPr>
        <w:lastRenderedPageBreak/>
        <w:t xml:space="preserve">предоставления субсидии осуществляют </w:t>
      </w:r>
      <w:r w:rsidRPr="00244B83">
        <w:rPr>
          <w:sz w:val="28"/>
          <w:szCs w:val="28"/>
        </w:rPr>
        <w:t>министерство</w:t>
      </w:r>
      <w:r w:rsidR="004D0D31" w:rsidRPr="00244B83">
        <w:rPr>
          <w:sz w:val="28"/>
          <w:szCs w:val="28"/>
        </w:rPr>
        <w:t xml:space="preserve"> и орган государственного финансового контроля Ярославской области.</w:t>
      </w:r>
    </w:p>
    <w:p w:rsidR="005B403D" w:rsidRPr="00244B83" w:rsidRDefault="00261D3A" w:rsidP="00D52AB6">
      <w:pPr>
        <w:pStyle w:val="formattext"/>
        <w:spacing w:before="0" w:beforeAutospacing="0" w:after="0" w:afterAutospacing="0"/>
        <w:jc w:val="both"/>
        <w:textAlignment w:val="baseline"/>
        <w:rPr>
          <w:sz w:val="28"/>
          <w:szCs w:val="28"/>
        </w:rPr>
      </w:pPr>
      <w:r w:rsidRPr="00244B83">
        <w:rPr>
          <w:sz w:val="28"/>
          <w:szCs w:val="28"/>
        </w:rPr>
        <w:tab/>
      </w:r>
      <w:r w:rsidR="004D0D31" w:rsidRPr="00244B83">
        <w:rPr>
          <w:sz w:val="28"/>
          <w:szCs w:val="28"/>
        </w:rPr>
        <w:t>1</w:t>
      </w:r>
      <w:r w:rsidR="005B403D" w:rsidRPr="00244B83">
        <w:rPr>
          <w:sz w:val="28"/>
          <w:szCs w:val="28"/>
        </w:rPr>
        <w:t>4</w:t>
      </w:r>
      <w:r w:rsidR="004D0D31" w:rsidRPr="00244B83">
        <w:rPr>
          <w:sz w:val="28"/>
          <w:szCs w:val="28"/>
        </w:rPr>
        <w:t>. Результатом использования субсидии является достижение результат</w:t>
      </w:r>
      <w:r w:rsidR="005B403D" w:rsidRPr="00244B83">
        <w:rPr>
          <w:sz w:val="28"/>
          <w:szCs w:val="28"/>
        </w:rPr>
        <w:t>а</w:t>
      </w:r>
      <w:r w:rsidR="004D0D31" w:rsidRPr="00244B83">
        <w:rPr>
          <w:sz w:val="28"/>
          <w:szCs w:val="28"/>
        </w:rPr>
        <w:t xml:space="preserve"> выполнения мероприятий:</w:t>
      </w:r>
    </w:p>
    <w:p w:rsidR="005B403D" w:rsidRPr="00244B83" w:rsidRDefault="00261D3A" w:rsidP="00D52AB6">
      <w:pPr>
        <w:pStyle w:val="formattext"/>
        <w:spacing w:before="0" w:beforeAutospacing="0" w:after="0" w:afterAutospacing="0"/>
        <w:jc w:val="both"/>
        <w:textAlignment w:val="baseline"/>
        <w:rPr>
          <w:sz w:val="28"/>
          <w:szCs w:val="28"/>
        </w:rPr>
      </w:pPr>
      <w:r w:rsidRPr="00244B83">
        <w:rPr>
          <w:sz w:val="28"/>
          <w:szCs w:val="28"/>
        </w:rPr>
        <w:tab/>
      </w:r>
      <w:r w:rsidR="004D0D31" w:rsidRPr="00244B83">
        <w:rPr>
          <w:sz w:val="28"/>
          <w:szCs w:val="28"/>
        </w:rPr>
        <w:t>- разработанная проектно-сметная документация;</w:t>
      </w:r>
    </w:p>
    <w:p w:rsidR="004D0D31" w:rsidRPr="00244B83" w:rsidRDefault="00261D3A" w:rsidP="00D52AB6">
      <w:pPr>
        <w:pStyle w:val="formattext"/>
        <w:spacing w:before="0" w:beforeAutospacing="0" w:after="0" w:afterAutospacing="0"/>
        <w:jc w:val="both"/>
        <w:textAlignment w:val="baseline"/>
        <w:rPr>
          <w:sz w:val="28"/>
          <w:szCs w:val="28"/>
        </w:rPr>
      </w:pPr>
      <w:r w:rsidRPr="00244B83">
        <w:rPr>
          <w:sz w:val="28"/>
          <w:szCs w:val="28"/>
        </w:rPr>
        <w:tab/>
      </w:r>
      <w:r w:rsidR="004D0D31" w:rsidRPr="00244B83">
        <w:rPr>
          <w:sz w:val="28"/>
          <w:szCs w:val="28"/>
        </w:rPr>
        <w:t>1</w:t>
      </w:r>
      <w:r w:rsidR="005B403D" w:rsidRPr="00244B83">
        <w:rPr>
          <w:sz w:val="28"/>
          <w:szCs w:val="28"/>
        </w:rPr>
        <w:t>5</w:t>
      </w:r>
      <w:r w:rsidR="004D0D31" w:rsidRPr="00244B83">
        <w:rPr>
          <w:sz w:val="28"/>
          <w:szCs w:val="28"/>
        </w:rPr>
        <w:t>. Оценка результативности и эффективности использования субсидии осуществляется ответственным исполнителем Программы ежегодно не позднее 10 февраля года, следующего за отчетным, путем установления степени достижения ожидаемых результатов, а также сравнения текущих значений показателей с их плановыми значениями.</w:t>
      </w:r>
      <w:r w:rsidR="004D0D31" w:rsidRPr="00244B83">
        <w:rPr>
          <w:sz w:val="28"/>
          <w:szCs w:val="28"/>
        </w:rPr>
        <w:br/>
      </w:r>
      <w:r w:rsidRPr="00244B83">
        <w:rPr>
          <w:sz w:val="28"/>
          <w:szCs w:val="28"/>
        </w:rPr>
        <w:tab/>
      </w:r>
      <w:r w:rsidR="00D52AB6" w:rsidRPr="00244B83">
        <w:rPr>
          <w:sz w:val="28"/>
          <w:szCs w:val="28"/>
        </w:rPr>
        <w:t>1</w:t>
      </w:r>
      <w:r w:rsidR="005B403D" w:rsidRPr="00244B83">
        <w:rPr>
          <w:sz w:val="28"/>
          <w:szCs w:val="28"/>
        </w:rPr>
        <w:t>6</w:t>
      </w:r>
      <w:r w:rsidR="00D52AB6" w:rsidRPr="00244B83">
        <w:rPr>
          <w:sz w:val="28"/>
          <w:szCs w:val="28"/>
        </w:rPr>
        <w:t xml:space="preserve">. Оценка результативности и эффективности использования субсидии осуществляется </w:t>
      </w:r>
      <w:r w:rsidR="00EF76B9" w:rsidRPr="00244B83">
        <w:rPr>
          <w:sz w:val="28"/>
          <w:szCs w:val="28"/>
        </w:rPr>
        <w:t>министерством</w:t>
      </w:r>
      <w:r w:rsidR="00D52AB6" w:rsidRPr="00244B83">
        <w:rPr>
          <w:sz w:val="28"/>
          <w:szCs w:val="28"/>
        </w:rPr>
        <w:t xml:space="preserve"> и органами местного самоуправления муниципальных районов, городских округов и </w:t>
      </w:r>
      <w:r w:rsidR="001936C9" w:rsidRPr="00244B83">
        <w:rPr>
          <w:sz w:val="28"/>
          <w:szCs w:val="28"/>
        </w:rPr>
        <w:t xml:space="preserve"> </w:t>
      </w:r>
      <w:r w:rsidR="00D52AB6" w:rsidRPr="00244B83">
        <w:rPr>
          <w:sz w:val="28"/>
          <w:szCs w:val="28"/>
        </w:rPr>
        <w:t xml:space="preserve"> области в соответствии с Методикой оценки результативности и эффективности использования субсидии, приведенной в приложении 3 к Программе.</w:t>
      </w:r>
    </w:p>
    <w:p w:rsidR="00BB149A" w:rsidRPr="00244B83" w:rsidRDefault="00BB149A" w:rsidP="00244B8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sectPr w:rsidR="00BB149A" w:rsidRPr="00244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31"/>
    <w:rsid w:val="0003242E"/>
    <w:rsid w:val="00086498"/>
    <w:rsid w:val="000E26C9"/>
    <w:rsid w:val="000E4607"/>
    <w:rsid w:val="001936C9"/>
    <w:rsid w:val="001A1FF1"/>
    <w:rsid w:val="001F2F28"/>
    <w:rsid w:val="00232319"/>
    <w:rsid w:val="00244B83"/>
    <w:rsid w:val="00261D3A"/>
    <w:rsid w:val="0028404C"/>
    <w:rsid w:val="0037128C"/>
    <w:rsid w:val="003872BE"/>
    <w:rsid w:val="0045638B"/>
    <w:rsid w:val="004858F3"/>
    <w:rsid w:val="004D0D31"/>
    <w:rsid w:val="005B403D"/>
    <w:rsid w:val="006177BB"/>
    <w:rsid w:val="00630D49"/>
    <w:rsid w:val="00686265"/>
    <w:rsid w:val="007055EB"/>
    <w:rsid w:val="00721ECF"/>
    <w:rsid w:val="00836AC8"/>
    <w:rsid w:val="008720F1"/>
    <w:rsid w:val="008A0B87"/>
    <w:rsid w:val="008A4A3F"/>
    <w:rsid w:val="0098721E"/>
    <w:rsid w:val="009B180A"/>
    <w:rsid w:val="009C2463"/>
    <w:rsid w:val="00A0362C"/>
    <w:rsid w:val="00A05300"/>
    <w:rsid w:val="00AA12A3"/>
    <w:rsid w:val="00AC0C11"/>
    <w:rsid w:val="00AC6822"/>
    <w:rsid w:val="00B165D3"/>
    <w:rsid w:val="00BB149A"/>
    <w:rsid w:val="00CB1AAA"/>
    <w:rsid w:val="00CB4EB1"/>
    <w:rsid w:val="00CF5DE7"/>
    <w:rsid w:val="00D52AB6"/>
    <w:rsid w:val="00E711D3"/>
    <w:rsid w:val="00EE25AA"/>
    <w:rsid w:val="00EF76B9"/>
    <w:rsid w:val="00F113AD"/>
    <w:rsid w:val="00FD2CCE"/>
    <w:rsid w:val="00FD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271E"/>
  <w15:docId w15:val="{4D46CE18-03AD-4FF1-B042-C268EF92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D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D31"/>
    <w:rPr>
      <w:rFonts w:ascii="Tahoma" w:hAnsi="Tahoma" w:cs="Tahoma"/>
      <w:sz w:val="16"/>
      <w:szCs w:val="16"/>
    </w:rPr>
  </w:style>
  <w:style w:type="paragraph" w:customStyle="1" w:styleId="formattext">
    <w:name w:val="formattext"/>
    <w:basedOn w:val="a"/>
    <w:rsid w:val="004D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D0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05137">
      <w:bodyDiv w:val="1"/>
      <w:marLeft w:val="0"/>
      <w:marRight w:val="0"/>
      <w:marTop w:val="0"/>
      <w:marBottom w:val="0"/>
      <w:divBdr>
        <w:top w:val="none" w:sz="0" w:space="0" w:color="auto"/>
        <w:left w:val="none" w:sz="0" w:space="0" w:color="auto"/>
        <w:bottom w:val="none" w:sz="0" w:space="0" w:color="auto"/>
        <w:right w:val="none" w:sz="0" w:space="0" w:color="auto"/>
      </w:divBdr>
      <w:divsChild>
        <w:div w:id="2015375823">
          <w:marLeft w:val="0"/>
          <w:marRight w:val="0"/>
          <w:marTop w:val="0"/>
          <w:marBottom w:val="0"/>
          <w:divBdr>
            <w:top w:val="none" w:sz="0" w:space="0" w:color="auto"/>
            <w:left w:val="none" w:sz="0" w:space="0" w:color="auto"/>
            <w:bottom w:val="none" w:sz="0" w:space="0" w:color="auto"/>
            <w:right w:val="none" w:sz="0" w:space="0" w:color="auto"/>
          </w:divBdr>
          <w:divsChild>
            <w:div w:id="1204055568">
              <w:marLeft w:val="0"/>
              <w:marRight w:val="0"/>
              <w:marTop w:val="0"/>
              <w:marBottom w:val="0"/>
              <w:divBdr>
                <w:top w:val="none" w:sz="0" w:space="0" w:color="auto"/>
                <w:left w:val="none" w:sz="0" w:space="0" w:color="auto"/>
                <w:bottom w:val="none" w:sz="0" w:space="0" w:color="auto"/>
                <w:right w:val="none" w:sz="0" w:space="0" w:color="auto"/>
              </w:divBdr>
              <w:divsChild>
                <w:div w:id="12719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9612">
          <w:marLeft w:val="0"/>
          <w:marRight w:val="0"/>
          <w:marTop w:val="0"/>
          <w:marBottom w:val="0"/>
          <w:divBdr>
            <w:top w:val="none" w:sz="0" w:space="0" w:color="auto"/>
            <w:left w:val="none" w:sz="0" w:space="0" w:color="auto"/>
            <w:bottom w:val="none" w:sz="0" w:space="0" w:color="auto"/>
            <w:right w:val="none" w:sz="0" w:space="0" w:color="auto"/>
          </w:divBdr>
          <w:divsChild>
            <w:div w:id="2127195086">
              <w:marLeft w:val="0"/>
              <w:marRight w:val="0"/>
              <w:marTop w:val="0"/>
              <w:marBottom w:val="0"/>
              <w:divBdr>
                <w:top w:val="none" w:sz="0" w:space="0" w:color="auto"/>
                <w:left w:val="none" w:sz="0" w:space="0" w:color="auto"/>
                <w:bottom w:val="none" w:sz="0" w:space="0" w:color="auto"/>
                <w:right w:val="none" w:sz="0" w:space="0" w:color="auto"/>
              </w:divBdr>
              <w:divsChild>
                <w:div w:id="16339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8893">
      <w:bodyDiv w:val="1"/>
      <w:marLeft w:val="0"/>
      <w:marRight w:val="0"/>
      <w:marTop w:val="0"/>
      <w:marBottom w:val="0"/>
      <w:divBdr>
        <w:top w:val="none" w:sz="0" w:space="0" w:color="auto"/>
        <w:left w:val="none" w:sz="0" w:space="0" w:color="auto"/>
        <w:bottom w:val="none" w:sz="0" w:space="0" w:color="auto"/>
        <w:right w:val="none" w:sz="0" w:space="0" w:color="auto"/>
      </w:divBdr>
      <w:divsChild>
        <w:div w:id="955454249">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sChild>
                <w:div w:id="762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989">
      <w:bodyDiv w:val="1"/>
      <w:marLeft w:val="0"/>
      <w:marRight w:val="0"/>
      <w:marTop w:val="0"/>
      <w:marBottom w:val="0"/>
      <w:divBdr>
        <w:top w:val="none" w:sz="0" w:space="0" w:color="auto"/>
        <w:left w:val="none" w:sz="0" w:space="0" w:color="auto"/>
        <w:bottom w:val="none" w:sz="0" w:space="0" w:color="auto"/>
        <w:right w:val="none" w:sz="0" w:space="0" w:color="auto"/>
      </w:divBdr>
      <w:divsChild>
        <w:div w:id="179806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570706859" TargetMode="External"/><Relationship Id="rId4" Type="http://schemas.openxmlformats.org/officeDocument/2006/relationships/hyperlink" Target="https://docs.cntd.ru/document/570706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Наталия Николаевна</dc:creator>
  <cp:lastModifiedBy>Овсянникова Евгения Владимировна</cp:lastModifiedBy>
  <cp:revision>3</cp:revision>
  <dcterms:created xsi:type="dcterms:W3CDTF">2023-09-22T10:59:00Z</dcterms:created>
  <dcterms:modified xsi:type="dcterms:W3CDTF">2023-09-25T08:10:00Z</dcterms:modified>
</cp:coreProperties>
</file>