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D9" w:rsidRDefault="00E84277" w:rsidP="00E8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11FD9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41200F" w:rsidRPr="00E11F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1FD9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"ОБЕСПЕЧЕНИЕ КАЧЕСТВЕННЫМИ КОММУНАЛЬНЫМИ</w:t>
      </w:r>
      <w:r w:rsidR="0041200F" w:rsidRPr="00E11F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1FD9">
        <w:rPr>
          <w:rFonts w:ascii="Times New Roman" w:hAnsi="Times New Roman" w:cs="Times New Roman"/>
          <w:b/>
          <w:bCs/>
          <w:sz w:val="28"/>
          <w:szCs w:val="28"/>
        </w:rPr>
        <w:t xml:space="preserve">УСЛУГАМИ НАСЕЛЕНИЯ ЯРОСЛАВСКОЙ ОБЛАСТИ" </w:t>
      </w:r>
    </w:p>
    <w:p w:rsidR="00E84277" w:rsidRPr="00E11FD9" w:rsidRDefault="00E84277" w:rsidP="00E8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FD9">
        <w:rPr>
          <w:rFonts w:ascii="Times New Roman" w:hAnsi="Times New Roman" w:cs="Times New Roman"/>
          <w:b/>
          <w:bCs/>
          <w:sz w:val="28"/>
          <w:szCs w:val="28"/>
        </w:rPr>
        <w:t>НА 2021 - 2025 ГОДЫ</w:t>
      </w:r>
    </w:p>
    <w:p w:rsidR="00E84277" w:rsidRPr="00E11FD9" w:rsidRDefault="00E84277" w:rsidP="00E842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461E" w:rsidRDefault="00E84277" w:rsidP="00E842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11FD9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E84277" w:rsidRPr="00E11FD9" w:rsidRDefault="00E84277" w:rsidP="00E842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11FD9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E84277" w:rsidRPr="00E84277" w:rsidRDefault="00E84277" w:rsidP="00E8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1E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заместитель директора департамента - председатель комитета регулирования тарифов и цен </w:t>
            </w:r>
          </w:p>
          <w:p w:rsidR="00E84277" w:rsidRPr="00E84277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Сачкова Мария Андреевна, тел. (4852) 40-06-67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1E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Неженец Виктор Станиславович, 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тел. (4852) 40-04-37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1E" w:rsidRDefault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1E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  <w:r w:rsidR="00E84277"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84277" w:rsidRPr="00E84277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государственного жилищного надзора Ярославской области 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846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 Ярославской области</w:t>
            </w:r>
          </w:p>
        </w:tc>
      </w:tr>
      <w:tr w:rsidR="00E84277" w:rsidRPr="00E84277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7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2846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хозяйства, энергетики и регулирования тарифов Ярославской области 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на 2021 - 2025 годы (приложение 1 к Государственной программе)</w:t>
            </w:r>
          </w:p>
        </w:tc>
      </w:tr>
      <w:tr w:rsidR="00E84277" w:rsidRPr="00E84277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 w:rsidP="00284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8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2846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жилищного надзора Ярославской области 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на 2021 - 2025 годы (приложение 2 к Государственной программе)</w:t>
            </w:r>
          </w:p>
        </w:tc>
      </w:tr>
      <w:tr w:rsidR="00E84277" w:rsidRPr="00E84277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9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области" на 2018 - 2024 годы</w:t>
            </w:r>
          </w:p>
        </w:tc>
      </w:tr>
      <w:tr w:rsidR="00E84277" w:rsidRPr="00E84277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0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 на 2014 - 2043 годы</w:t>
            </w:r>
          </w:p>
        </w:tc>
      </w:tr>
      <w:tr w:rsidR="00E84277" w:rsidRPr="00E84277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1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и модернизация жилищно-коммунального хозяйства, промышленных и иных организаций Ярославской области" на 2017 - 2021 годы</w:t>
            </w:r>
          </w:p>
        </w:tc>
      </w:tr>
      <w:tr w:rsidR="00E84277" w:rsidRPr="00E84277" w:rsidTr="00C915D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- 37234,824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- 1224,466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- 1010,436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- 2201,108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- 1665,193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- 2448,575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- 1643,783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- 1863,320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- 3132,203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2025 год - 1607,820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- 26,192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- 22,680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- 2,775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- 4,153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- 3513,310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- 4794,296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- 4559,811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- 4114,321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2025 год - 3400,382 млн. руб.</w:t>
            </w:r>
          </w:p>
        </w:tc>
      </w:tr>
      <w:tr w:rsidR="00E84277" w:rsidRPr="00E84277" w:rsidTr="00C915D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жилищно-коммунального хозяйства, энергетики и регулирования тарифов Ярославской области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- 8315,509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- 2113,895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- 1420,889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- 1593,575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- 1593,575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2025 год - 1593,575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ведомственная целевая </w:t>
            </w:r>
            <w:hyperlink r:id="rId13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28461E" w:rsidRPr="0028461E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государственного жилищного надзора Ярославской области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- 68,909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- 15,947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- 10,227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- 14,245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- 14,245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2025 год - 14,245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4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области":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- 12454,975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- 2625,423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- 2469,632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- 3452,250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- 3907,670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5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- 15237,416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- 1635,888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- 3400,382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- 3400,382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2024 год - 3400,382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2025 год - 3400,382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6" w:history="1">
              <w:r w:rsidRPr="00E8427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84277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и модернизация жилищно-коммунального хозяйства, промышленных и иных организаций Ярославской области":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всего - 1158,015 млн. руб., из них: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2021 год - 821,389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2022 год - 170,064 млн. руб.;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2023 год - 166,562 млн. руб.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безопасности, до 95,0 процента к концу 2025 года;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снижение удельного веса проб воды, отбор которых произведен из водопроводной сети и которые не отвечают гигиеническим нормативам по микробиологическим показателям, до 27,3 процента к концу 2025 года;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снижение уровня износа коммунальной инфраструктуры до 64,8 процента к концу 2025 года;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увеличение уровня газификации жилищного фонда области до 80,6 процента к концу 2025 года;</w:t>
            </w:r>
          </w:p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- уменьшение доли общей площади помещений многоквартирных домов, требующих проведения капитального ремонта по необходимым видам работ, в общем количестве многоквартирных домов до 57,0 процента к концу 2025 года</w:t>
            </w:r>
          </w:p>
        </w:tc>
      </w:tr>
      <w:tr w:rsidR="00E84277" w:rsidRPr="00E842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</w:t>
            </w:r>
            <w:r w:rsidR="005B2A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7" w:rsidRPr="00E84277" w:rsidRDefault="00E8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277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32698" w:rsidRPr="00E84277" w:rsidRDefault="00532698" w:rsidP="00E84277">
      <w:pPr>
        <w:rPr>
          <w:rFonts w:ascii="Times New Roman" w:hAnsi="Times New Roman" w:cs="Times New Roman"/>
          <w:sz w:val="28"/>
          <w:szCs w:val="28"/>
        </w:rPr>
      </w:pPr>
    </w:p>
    <w:sectPr w:rsidR="00532698" w:rsidRPr="00E84277" w:rsidSect="00B709AC">
      <w:headerReference w:type="default" r:id="rId1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03C" w:rsidRDefault="00BA303C" w:rsidP="00B709AC">
      <w:pPr>
        <w:spacing w:after="0" w:line="240" w:lineRule="auto"/>
      </w:pPr>
      <w:r>
        <w:separator/>
      </w:r>
    </w:p>
  </w:endnote>
  <w:endnote w:type="continuationSeparator" w:id="0">
    <w:p w:rsidR="00BA303C" w:rsidRDefault="00BA303C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03C" w:rsidRDefault="00BA303C" w:rsidP="00B709AC">
      <w:pPr>
        <w:spacing w:after="0" w:line="240" w:lineRule="auto"/>
      </w:pPr>
      <w:r>
        <w:separator/>
      </w:r>
    </w:p>
  </w:footnote>
  <w:footnote w:type="continuationSeparator" w:id="0">
    <w:p w:rsidR="00BA303C" w:rsidRDefault="00BA303C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78A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316A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2031BC"/>
    <w:rsid w:val="00216C32"/>
    <w:rsid w:val="00224ABC"/>
    <w:rsid w:val="00246164"/>
    <w:rsid w:val="0025289C"/>
    <w:rsid w:val="0025671F"/>
    <w:rsid w:val="00263742"/>
    <w:rsid w:val="0026396A"/>
    <w:rsid w:val="00283B1A"/>
    <w:rsid w:val="0028461E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414F4"/>
    <w:rsid w:val="00350826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C09F4"/>
    <w:rsid w:val="003D15FD"/>
    <w:rsid w:val="003E3132"/>
    <w:rsid w:val="003E313C"/>
    <w:rsid w:val="003F6274"/>
    <w:rsid w:val="00401783"/>
    <w:rsid w:val="0040196C"/>
    <w:rsid w:val="0040570E"/>
    <w:rsid w:val="0040719C"/>
    <w:rsid w:val="0041046D"/>
    <w:rsid w:val="0041200F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A2B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188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2DA8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73E65"/>
    <w:rsid w:val="00882779"/>
    <w:rsid w:val="008935CA"/>
    <w:rsid w:val="008B1DDC"/>
    <w:rsid w:val="008C3FC7"/>
    <w:rsid w:val="008D3D71"/>
    <w:rsid w:val="008F542D"/>
    <w:rsid w:val="008F752E"/>
    <w:rsid w:val="009011E3"/>
    <w:rsid w:val="00902745"/>
    <w:rsid w:val="00902C88"/>
    <w:rsid w:val="0090397B"/>
    <w:rsid w:val="00907BE0"/>
    <w:rsid w:val="009143CD"/>
    <w:rsid w:val="009178A8"/>
    <w:rsid w:val="009278B8"/>
    <w:rsid w:val="009304B5"/>
    <w:rsid w:val="009449F9"/>
    <w:rsid w:val="0095039C"/>
    <w:rsid w:val="00964AD9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A303C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915DF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765B"/>
    <w:rsid w:val="00DD3A4A"/>
    <w:rsid w:val="00DD5C93"/>
    <w:rsid w:val="00DD6BC7"/>
    <w:rsid w:val="00DE5B0A"/>
    <w:rsid w:val="00DE7868"/>
    <w:rsid w:val="00DF3DE2"/>
    <w:rsid w:val="00E030E4"/>
    <w:rsid w:val="00E04AFA"/>
    <w:rsid w:val="00E11FD9"/>
    <w:rsid w:val="00E13999"/>
    <w:rsid w:val="00E212AD"/>
    <w:rsid w:val="00E230BD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277"/>
    <w:rsid w:val="00E84FD1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D2EBD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B0ECD0840CC40BC1D7CAA505C7DF1220A89A51BFDB101299A8FB6BD2CB3E48CEC26C0E02B2E5B9BF9DDE666029C091C1F2FBB179C6727F5C04AAB3o6ZDG" TargetMode="External"/><Relationship Id="rId13" Type="http://schemas.openxmlformats.org/officeDocument/2006/relationships/hyperlink" Target="consultantplus://offline/ref=94B0ECD0840CC40BC1D7CAA505C7DF1220A89A51BFDB101299A8FB6BD2CB3E48CEC26C0E02B2E5B9BF9DDE666029C091C1F2FBB179C6727F5C04AAB3o6ZD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B0ECD0840CC40BC1D7CAA505C7DF1220A89A51BFDB101299A8FB6BD2CB3E48CEC26C0E02B2E5B9BF9CD8696329C091C1F2FBB179C6727F5C04AAB3o6ZDG" TargetMode="External"/><Relationship Id="rId12" Type="http://schemas.openxmlformats.org/officeDocument/2006/relationships/hyperlink" Target="consultantplus://offline/ref=94B0ECD0840CC40BC1D7CAA505C7DF1220A89A51BFDB101299A8FB6BD2CB3E48CEC26C0E02B2E5B9BF9CD8696329C091C1F2FBB179C6727F5C04AAB3o6ZDG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4B0ECD0840CC40BC1D7CAA505C7DF1220A89A51BFDB111D9BABFB6BD2CB3E48CEC26C0E02B2E5B9BF9CDF6E6229C091C1F2FBB179C6727F5C04AAB3o6ZD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B0ECD0840CC40BC1D7CAA505C7DF1220A89A51BFDB111D9BABFB6BD2CB3E48CEC26C0E02B2E5B9BF9CDF6E6229C091C1F2FBB179C6727F5C04AAB3o6ZD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B0ECD0840CC40BC1D7CAA505C7DF1220A89A51BFDB10119EACFB6BD2CB3E48CEC26C0E02B2E5B9BF9CD86B6129C091C1F2FBB179C6727F5C04AAB3o6ZDG" TargetMode="External"/><Relationship Id="rId10" Type="http://schemas.openxmlformats.org/officeDocument/2006/relationships/hyperlink" Target="consultantplus://offline/ref=94B0ECD0840CC40BC1D7CAA505C7DF1220A89A51BFDB10119EACFB6BD2CB3E48CEC26C0E02B2E5B9BF9CD86B6129C091C1F2FBB179C6727F5C04AAB3o6ZD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B0ECD0840CC40BC1D7CAA505C7DF1220A89A51BFDB111C99AAFB6BD2CB3E48CEC26C0E02B2E5B9BF9FD66F6429C091C1F2FBB179C6727F5C04AAB3o6ZDG" TargetMode="External"/><Relationship Id="rId14" Type="http://schemas.openxmlformats.org/officeDocument/2006/relationships/hyperlink" Target="consultantplus://offline/ref=94B0ECD0840CC40BC1D7CAA505C7DF1220A89A51BFDB111C99AAFB6BD2CB3E48CEC26C0E02B2E5B9BF9FD66F6429C091C1F2FBB179C6727F5C04AAB3o6Z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cp:lastPrinted>2021-10-22T15:54:00Z</cp:lastPrinted>
  <dcterms:created xsi:type="dcterms:W3CDTF">2021-11-01T09:49:00Z</dcterms:created>
  <dcterms:modified xsi:type="dcterms:W3CDTF">2021-11-01T09:49:00Z</dcterms:modified>
</cp:coreProperties>
</file>