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Overlap w:val="never"/>
        <w:tblW w:w="14571" w:type="dxa"/>
        <w:jc w:val="right"/>
        <w:tblLayout w:type="fixed"/>
        <w:tblCellMar>
          <w:left w:w="0" w:type="dxa"/>
          <w:right w:w="0" w:type="dxa"/>
        </w:tblCellMar>
        <w:tblLook w:val="01E0" w:firstRow="1" w:lastRow="1" w:firstColumn="1" w:lastColumn="1" w:noHBand="0" w:noVBand="0"/>
      </w:tblPr>
      <w:tblGrid>
        <w:gridCol w:w="14571"/>
      </w:tblGrid>
      <w:tr w:rsidR="00390F8A">
        <w:trPr>
          <w:jc w:val="right"/>
        </w:trPr>
        <w:tc>
          <w:tcPr>
            <w:tcW w:w="14571" w:type="dxa"/>
            <w:tcMar>
              <w:top w:w="560" w:type="dxa"/>
              <w:left w:w="0" w:type="dxa"/>
              <w:bottom w:w="560" w:type="dxa"/>
              <w:right w:w="120" w:type="dxa"/>
            </w:tcMar>
          </w:tcPr>
          <w:p w:rsidR="00390F8A" w:rsidRDefault="00DC6654">
            <w:pPr>
              <w:ind w:firstLine="420"/>
              <w:jc w:val="right"/>
            </w:pPr>
            <w:bookmarkStart w:id="0" w:name="_GoBack"/>
            <w:bookmarkEnd w:id="0"/>
            <w:r>
              <w:rPr>
                <w:color w:val="000000"/>
                <w:sz w:val="28"/>
                <w:szCs w:val="28"/>
              </w:rPr>
              <w:t xml:space="preserve">Приложение </w:t>
            </w:r>
            <w:r w:rsidR="00B05A8B">
              <w:rPr>
                <w:color w:val="000000"/>
                <w:sz w:val="28"/>
                <w:szCs w:val="28"/>
              </w:rPr>
              <w:t>4</w:t>
            </w:r>
          </w:p>
          <w:p w:rsidR="00390F8A" w:rsidRDefault="00DC6654">
            <w:pPr>
              <w:ind w:firstLine="420"/>
              <w:jc w:val="right"/>
            </w:pPr>
            <w:r>
              <w:rPr>
                <w:color w:val="000000"/>
                <w:sz w:val="28"/>
                <w:szCs w:val="28"/>
              </w:rPr>
              <w:t>к Закону Ярославской области</w:t>
            </w:r>
          </w:p>
          <w:p w:rsidR="00390F8A" w:rsidRDefault="00DC6654">
            <w:pPr>
              <w:ind w:firstLine="420"/>
              <w:jc w:val="right"/>
            </w:pPr>
            <w:r>
              <w:rPr>
                <w:color w:val="000000"/>
                <w:sz w:val="28"/>
                <w:szCs w:val="28"/>
              </w:rPr>
              <w:t>от_________________№_____</w:t>
            </w:r>
          </w:p>
        </w:tc>
      </w:tr>
    </w:tbl>
    <w:p w:rsidR="003B500D" w:rsidRDefault="003B500D" w:rsidP="003B500D">
      <w:pPr>
        <w:jc w:val="center"/>
        <w:rPr>
          <w:b/>
          <w:bCs/>
          <w:color w:val="000000"/>
          <w:sz w:val="28"/>
          <w:szCs w:val="28"/>
        </w:rPr>
      </w:pPr>
      <w:r>
        <w:rPr>
          <w:b/>
          <w:bCs/>
          <w:color w:val="000000"/>
          <w:sz w:val="28"/>
          <w:szCs w:val="28"/>
        </w:rPr>
        <w:t>Прогнозируемые доходы областного бюджета на 2022 год в соответствии с классификацией доходов бюджетов Российской Федерации</w:t>
      </w:r>
    </w:p>
    <w:p w:rsidR="003B500D" w:rsidRDefault="003B500D" w:rsidP="003B500D">
      <w:pPr>
        <w:jc w:val="center"/>
        <w:rPr>
          <w:b/>
          <w:bCs/>
          <w:color w:val="000000"/>
          <w:sz w:val="28"/>
          <w:szCs w:val="28"/>
        </w:rPr>
      </w:pPr>
    </w:p>
    <w:p w:rsidR="003B500D" w:rsidRDefault="003B500D" w:rsidP="003B500D">
      <w:pPr>
        <w:jc w:val="center"/>
      </w:pPr>
    </w:p>
    <w:tbl>
      <w:tblPr>
        <w:tblOverlap w:val="never"/>
        <w:tblW w:w="9861" w:type="dxa"/>
        <w:tblLayout w:type="fixed"/>
        <w:tblLook w:val="01E0" w:firstRow="1" w:lastRow="1" w:firstColumn="1" w:lastColumn="1" w:noHBand="0" w:noVBand="0"/>
      </w:tblPr>
      <w:tblGrid>
        <w:gridCol w:w="3057"/>
        <w:gridCol w:w="4833"/>
        <w:gridCol w:w="1971"/>
      </w:tblGrid>
      <w:tr w:rsidR="003B500D" w:rsidTr="003B500D">
        <w:trPr>
          <w:trHeight w:val="729"/>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rsidP="004B2608">
            <w:pPr>
              <w:spacing w:line="1" w:lineRule="auto"/>
            </w:pPr>
          </w:p>
          <w:p w:rsidR="003B500D" w:rsidRDefault="003B500D" w:rsidP="004B2608">
            <w:pPr>
              <w:jc w:val="center"/>
              <w:rPr>
                <w:sz w:val="24"/>
                <w:szCs w:val="24"/>
              </w:rPr>
            </w:pPr>
            <w:r w:rsidRPr="00615938">
              <w:rPr>
                <w:sz w:val="24"/>
                <w:szCs w:val="24"/>
              </w:rPr>
              <w:t xml:space="preserve">Код классификации </w:t>
            </w:r>
          </w:p>
          <w:p w:rsidR="003B500D" w:rsidRPr="00615938" w:rsidRDefault="003B500D" w:rsidP="004B2608">
            <w:pPr>
              <w:jc w:val="center"/>
              <w:rPr>
                <w:sz w:val="24"/>
                <w:szCs w:val="24"/>
              </w:rPr>
            </w:pPr>
            <w:r w:rsidRPr="00615938">
              <w:rPr>
                <w:sz w:val="24"/>
                <w:szCs w:val="24"/>
              </w:rPr>
              <w:t>доходов</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Pr="00615938" w:rsidRDefault="003B500D" w:rsidP="004B2608">
            <w:pPr>
              <w:jc w:val="center"/>
              <w:rPr>
                <w:sz w:val="24"/>
                <w:szCs w:val="24"/>
              </w:rPr>
            </w:pPr>
            <w:r w:rsidRPr="00615938">
              <w:rPr>
                <w:sz w:val="24"/>
                <w:szCs w:val="24"/>
              </w:rPr>
              <w:t>Наименование доходов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Pr="00B27BB7" w:rsidRDefault="003B500D" w:rsidP="004B2608">
            <w:pPr>
              <w:jc w:val="center"/>
              <w:rPr>
                <w:bCs/>
                <w:color w:val="000000"/>
                <w:sz w:val="24"/>
                <w:szCs w:val="24"/>
              </w:rPr>
            </w:pPr>
            <w:r w:rsidRPr="00B27BB7">
              <w:rPr>
                <w:bCs/>
                <w:color w:val="000000"/>
                <w:sz w:val="24"/>
                <w:szCs w:val="24"/>
              </w:rPr>
              <w:t>202</w:t>
            </w:r>
            <w:r>
              <w:rPr>
                <w:bCs/>
                <w:color w:val="000000"/>
                <w:sz w:val="24"/>
                <w:szCs w:val="24"/>
              </w:rPr>
              <w:t>2</w:t>
            </w:r>
            <w:r w:rsidRPr="00B27BB7">
              <w:rPr>
                <w:bCs/>
                <w:color w:val="000000"/>
                <w:sz w:val="24"/>
                <w:szCs w:val="24"/>
              </w:rPr>
              <w:t xml:space="preserve"> год</w:t>
            </w:r>
          </w:p>
          <w:p w:rsidR="003B500D" w:rsidRDefault="003B500D" w:rsidP="004B2608">
            <w:pPr>
              <w:jc w:val="center"/>
              <w:rPr>
                <w:b/>
                <w:bCs/>
                <w:color w:val="000000"/>
                <w:sz w:val="24"/>
                <w:szCs w:val="24"/>
              </w:rPr>
            </w:pPr>
            <w:r w:rsidRPr="00B27BB7">
              <w:rPr>
                <w:bCs/>
                <w:color w:val="000000"/>
                <w:sz w:val="24"/>
                <w:szCs w:val="24"/>
              </w:rPr>
              <w:t>(руб.)</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000 1 00 00000 00 0000 000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НАЛОГОВЫЕ И НЕНАЛОГОВЫЕ ДОХОДЫ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70 733 125 956</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000 1 01 00000 00 0000 000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НАЛОГИ НА ПРИБЫЛЬ, ДОХОДЫ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42 897 905 791</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000 1 01 01000 00 0000 110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Налог на прибыль организаций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22 851 824 791</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000 1 01 02000 01 0000 110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Налог на доходы физических лиц</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20 046 081 000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000 1 03 00000 00 0000 000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НАЛОГИ НА ТОВАРЫ (РАБОТЫ, УСЛУГИ), РЕАЛИЗУЕМЫЕ НА ТЕРРИТОРИИ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14 746 144 266</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000 1 03 02000 01 0000 110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Акцизы по подакцизным товарам (продукции), производимым на территории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14 746 144 266</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000 1 05 00000 00 0000 000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НАЛОГИ НА СОВОКУПНЫЙ ДОХОД</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4 958 721 000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000 1 05 01000 00 0000 110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Налог, взимаемый в связи с применением упрощенной системы налогообложения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4 913 000 000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000 1 05 06000 01 0000 110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Налог на профессиональный доход</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45 721 000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000 1 06 00000 00 0000 000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НАЛОГИ НА ИМУЩЕСТВО</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7 133 428 000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000 1 06 02000 02 0000 110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Налог на имущество организаций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5 597 400 000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000 1 06 04000 02 0000 110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Транспортный налог</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1 532 500 000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000 1 06 05000 02 0000 110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Налог на игорный бизнес</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3 528 000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000 1 07 00000 00 0000 000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НАЛОГИ, СБОРЫ И РЕГУЛЯРНЫЕ ПЛАТЕЖИ ЗА ПОЛЬЗОВАНИЕ ПРИРОДНЫМИ РЕСУРСАМИ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17 207 000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000 1 07 01000 01 0000 110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Налог на добычу полезных ископаемых</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11 400 000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000 1 07 04000 01 0000 110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Сборы за пользование объектами животного мира и за пользование объектами водных биологических ресурсов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5 807 000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lastRenderedPageBreak/>
              <w:t>000 1 08 00000 00 0000 000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ГОСУДАРСТВЕННАЯ ПОШЛИНА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195 853 340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000 1 11 00000 00 0000 000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ДОХОДЫ ОТ ИСПОЛЬЗОВАНИЯ ИМУЩЕСТВА, НАХОДЯЩЕГОСЯ В ГОСУДАРСТВЕННОЙ И МУНИЦИПАЛЬНОЙ СОБСТВЕННОСТИ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47 224 892</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000 1 11 01000 00 0000 120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5 109 000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000 1 11 03000 00 0000 120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Проценты, полученные от предоставления бюджетных кредитов внутри страны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3 290 982</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000 1 11 05000 00 0000 120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35 033 910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000 1 11 05300 00 0000 120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Плата по соглашениям об установлении сервитута в отношении земельных участков, находящихся в государственной или муниципальной собственности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24 000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000 1 11 07000 00 0000 120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Платежи от государственных и муниципальных унитарных предприятий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687 000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000 1 11 08000 00 0000 120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Средства, получаемые от передачи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 в залог, в доверительное управление</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3 080 000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000 1 12 00000 00 0000 000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ПЛАТЕЖИ ПРИ ПОЛЬЗОВАНИИ ПРИРОДНЫМИ РЕСУРСАМИ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146 438 000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000 1 12 01000 01 0000 120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Плата за негативное воздействие на окружающую среду</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70 083 000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000 1 12 02000 00 0000 120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Платежи при пользовании недрами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2 455 000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000 1 12 04000 00 0000 120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Плата за использование лесов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73 900 000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000 1 13 00000 00 0000 000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ДОХОДЫ ОТ ОКАЗАНИЯ ПЛАТНЫХ УСЛУГ И КОМПЕНСАЦИИ ЗАТРАТ ГОСУДАРСТВА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35 012 899</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000 1 14 00000 00 0000 000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ДОХОДЫ ОТ ПРОДАЖИ МАТЕРИАЛЬНЫХ И НЕМАТЕРИАЛЬНЫХ АКТИВОВ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1 810 300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000 1 15 00000 00 0000 000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АДМИНИСТРАТИВНЫЕ ПЛАТЕЖИ И СБОРЫ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250 000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000 1 15 02000 00 0000 140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Платежи, взимаемые государственными и муниципальными органами (организациями) за выполнение определенных функций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250 000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000 1 16 00000 00 0000 000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ШТРАФЫ, САНКЦИИ, ВОЗМЕЩЕНИЕ УЩЕРБА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552 930 468</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000 1 17 00000 00 0000 000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ПРОЧИЕ НЕНАЛОГОВЫЕ ДОХОДЫ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200 000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000 1 17 05000 00 0000 180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Прочие неналоговые доходы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000 2 00 00000 00 0000 000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БЕЗВОЗМЕЗДНЫЕ ПОСТУПЛЕНИЯ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16 164 207 948</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000 2 02 00000 00 0000 000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БЕЗВОЗМЕЗДНЫЕ ПОСТУПЛЕНИЯ ОТ ДРУГИХ БЮДЖЕТОВ БЮДЖЕТНОЙ СИСТЕМЫ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14 964 073 000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000 2 02 10000 00 0000 150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Дотации бюджетам бюджетной системы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703 525 100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000 2 02 15001 02 0000 150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Дотации бюджетам субъектов Российской Федерации на выравнивание бюджетной обеспеченности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703 525 100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000 2 02 20000 00 0000 150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Субсидии бюджетам бюджетной системы Российской Федерации (межбюджетные субсидии)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10 003 200 700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000 2 02 25013 02 0000 150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сокращение доли загрязненных сточных вод</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791 643 100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000 2 02 25027 02 0000 150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реализацию мероприятий государственной программы Российской Федерации "Доступная среда"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15 980 400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000 2 02 25066 02 0000 150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 xml:space="preserve">Субсидии бюджетам субъектов Российской </w:t>
            </w:r>
            <w:r>
              <w:rPr>
                <w:color w:val="000000"/>
                <w:sz w:val="24"/>
                <w:szCs w:val="24"/>
              </w:rPr>
              <w:lastRenderedPageBreak/>
              <w:t>Федерации на подготовку управленческих кадров для организаций народного хозяйства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457 400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000 2 02 25081 02 0000 150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государственную поддержку спортивных организаций, осуществляющих подготовку спортивного резерва для спортивных сборных команд, в том числе спортивных сборных команд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6 400 300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000 2 02 25082 02 0000 150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59 718 800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000 2 02 25084 02 0000 150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осуществление ежемесячной</w:t>
            </w:r>
            <w:r w:rsidR="0081777D">
              <w:rPr>
                <w:color w:val="000000"/>
                <w:sz w:val="24"/>
                <w:szCs w:val="24"/>
              </w:rPr>
              <w:t xml:space="preserve"> денежной выплаты, назначаемой </w:t>
            </w:r>
            <w:r>
              <w:rPr>
                <w:color w:val="000000"/>
                <w:sz w:val="24"/>
                <w:szCs w:val="24"/>
              </w:rPr>
              <w:t>в случае рождения третьего ребенка или последующих детей до достижения ребенком возраста трех лет</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644 625 500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000 2 02 25086 02 0000 150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766 500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000 2 02 25097 02 0000 150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создание в общеобразовательных организациях, расположенных в сельской местности и малых городах, условий для занятий физической культурой и спортом</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6 858 400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000 2 02 25114 02 0000 150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здравоохранения (ЕГИСЗ)"</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68 844 800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000 2 02 25138 02 0000 150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 xml:space="preserve">Субсидии бюджетам субъектов Российской Федерации на единовременные </w:t>
            </w:r>
            <w:r>
              <w:rPr>
                <w:color w:val="000000"/>
                <w:sz w:val="24"/>
                <w:szCs w:val="24"/>
              </w:rPr>
              <w:lastRenderedPageBreak/>
              <w:t>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22 812 500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000 2 02 25169 02 0000 150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 расположенных в сельской местности и малых городах</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91 865 800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000 2 02 25173 02 0000 150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создание детских технопарков "Кванториум"</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20 586 400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000 2 02 25187 02 0000 150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обновление материально-технической базы в организациях, осуществляющих образовательную деятельность исключительно по адаптированным основным общеобразовательным программам</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15 263 600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000 2 02 25201 02 0000 150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развитие паллиативной медицинской помощи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37 301 900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000 2 02 25202 02 0000 150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15 965 600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000 2 02 25210 02 0000 150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обеспечение образовательных организаций материально-технической базой для внедрения цифровой образовательной среды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83 656 700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000 2 02 25228 02 0000 150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оснащение объектов спортивной инфраструктуры спортивно-технологическим оборудованием</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6 324 300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000 2 02 25229 02 0000 150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 xml:space="preserve">Субсидии бюджетам субъектов Российской </w:t>
            </w:r>
            <w:r>
              <w:rPr>
                <w:color w:val="000000"/>
                <w:sz w:val="24"/>
                <w:szCs w:val="24"/>
              </w:rPr>
              <w:lastRenderedPageBreak/>
              <w:t>Федерации на приобретение спортивного оборудования и инвентаря для приведения организаций спортивной подготовки в нормативное состояние</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7 315 300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000 2 02 25230 02 0000 150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создание новых мест в общеобразовательных организациях, расположенных в сельской местности и поселках городского типа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166 473 100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000 2 02 25239 02 0000 150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модернизацию инфраструктуры общего образования в отдельных субъектах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124 747 200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000 2 02 25243 02 0000 150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строительство и реконструкцию (модернизацию) объектов питьевого водоснабжения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218 793 200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000 2 02 25251 02 0000 150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527 900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000 2 02 25256 02 0000 150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8 760 000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000 2 02 25291 02 0000 150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повышение эффективности службы занятости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9 600 000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000 2 02 25299 02 0000 150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rsidP="00C75DE3">
            <w:pPr>
              <w:rPr>
                <w:color w:val="000000"/>
                <w:sz w:val="24"/>
                <w:szCs w:val="24"/>
              </w:rPr>
            </w:pPr>
            <w:r>
              <w:rPr>
                <w:color w:val="000000"/>
                <w:sz w:val="24"/>
                <w:szCs w:val="24"/>
              </w:rPr>
              <w:t xml:space="preserve">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w:t>
            </w:r>
            <w:r w:rsidR="00C75DE3">
              <w:rPr>
                <w:color w:val="000000"/>
                <w:sz w:val="24"/>
                <w:szCs w:val="24"/>
              </w:rPr>
              <w:t>–</w:t>
            </w:r>
            <w:r>
              <w:rPr>
                <w:color w:val="000000"/>
                <w:sz w:val="24"/>
                <w:szCs w:val="24"/>
              </w:rPr>
              <w:t xml:space="preserve"> 2024 годы"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160 600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000 2 02 25302 02 0000 150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осуществление ежемесячных выплат на детей в возрасте от трех до семи лет включительно</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1 861 748 400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000 2 02 25304 02 0000 150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 xml:space="preserve">Субсидии бюджетам субъектов Российской </w:t>
            </w:r>
            <w:r>
              <w:rPr>
                <w:color w:val="000000"/>
                <w:sz w:val="24"/>
                <w:szCs w:val="24"/>
              </w:rPr>
              <w:lastRenderedPageBreak/>
              <w:t>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462 204 800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000 2 02 25341 02 0000 150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развитие сельского туризма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4 720 000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000 2 02 25359 02 0000 150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создание (обновление) материально-технической базы образовательных организаций, реализующих программы среднего профессионального образования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59 721 100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000 2 02 25365 02 0000 150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софинансирование расходных обязательств субъектов Российской Федерации, возникающих при реализации региональных программ модернизации первичного звена здравоохранения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978 003 200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000 2 02 25402 02 0000 150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софинансирование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107 977 700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000 2 02 25404 02 0000 150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193 700 600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000 2 02 25456 02 0000 150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модернизацию театров юного зрителя и театров кукол</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255 800 000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000 2 02 25462 02 0000 150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12 375 400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000 2 02 25466 02 0000 150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укрепление материально-</w:t>
            </w:r>
            <w:r>
              <w:rPr>
                <w:color w:val="000000"/>
                <w:sz w:val="24"/>
                <w:szCs w:val="24"/>
              </w:rPr>
              <w:lastRenderedPageBreak/>
              <w:t>технической базы муниципальных театров в населенных пунктах с численностью населения до 300 тысяч человек</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5 004 700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000 2 02 25467 02 0000 150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11 347 900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000 2 02 25480 02 0000 150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создание системы поддержки фермеров и развитие сельской кооперации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47 315 000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000 2 02 25497 02 0000 150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реализацию мероприятий по обеспечению жильем молодых семей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17 293 100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000 2 02 25502 02 0000 150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стимулирование развития приоритетных подотраслей агропромышленного комплекса и развитие малых форм хозяйствования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97 171 300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000 2 02 25508 02 0000 150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поддержку сельскохозяйственного производства по отдельным подотраслям растениеводства и животноводства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147 452 300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000 2 02 25513 02 0000 150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развитие сети учреждений культурно-досугового типа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133 326 900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000 2 02 25514 02 0000 150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реализацию мероприятий субъектов Российской Федерации в сфере реабилитации и абилитации инвалидов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9 646 700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000 2 02 25517 02 0000 150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13 561 400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000 2 02 25519 02 0000 150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поддержку отрасли культуры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35 923 800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000 2 02 25520 02 0000 150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301 073 700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000 2 02 25527 02 0000 150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141 593 700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000 2 02 25554 02 0000 150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обеспечение закупки авиационных работ в целях оказания медицинской помощи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12 560 400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000 2 02 25555 02 0000 150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реализацию программ формирования современной городской среды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445 499 400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000 2 02 25586 02 0000 150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131 484 100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000 2 02 25590 02 0000 150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техническое оснащение муниципальных музеев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8 844 700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000 2 02 27111 02 0000 150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800 000 000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000 2 02 27112 02 0000 150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муниципальной собственности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263 690 000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000 2 02 27121 02 0000 150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200 000 000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000 2 02 27386 02 0000 150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 xml:space="preserve">Субсидии бюджетам субъектов Российской </w:t>
            </w:r>
            <w:r>
              <w:rPr>
                <w:color w:val="000000"/>
                <w:sz w:val="24"/>
                <w:szCs w:val="24"/>
              </w:rPr>
              <w:lastRenderedPageBreak/>
              <w:t>Федерации на софинансирование капитальных вложений в объекты государственной (муниципальной) собственности в рамках реализации подпрограммы "Гражданская авиация и аэронавигационное обслуживание" государственной программы Российской Федерации "Развитие транспортной системы"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818 711 100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lastRenderedPageBreak/>
              <w:t>000 2 02 30000 00 0000 150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Субвенции бюджетам бюджетной системы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3 171 046 400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000 2 02 35090 02 0000 150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улучшение экологического состояния гидрографической сети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2 000 000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000 2 02 35118 02 0000 150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14 928 000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000 2 02 35120 02 0000 150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1 097 900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000 2 02 35128 02 0000 150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осуществление отдельных полномочий в области водных отношений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5 239 100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000 2 02 35134 02 0000 150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A39DD" w:rsidRDefault="003B500D" w:rsidP="003A39DD">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w:t>
            </w:r>
            <w:r w:rsidR="00C75DE3">
              <w:rPr>
                <w:color w:val="000000"/>
                <w:sz w:val="24"/>
                <w:szCs w:val="24"/>
              </w:rPr>
              <w:t xml:space="preserve">деральным законом от 12 января </w:t>
            </w:r>
            <w:r>
              <w:rPr>
                <w:color w:val="000000"/>
                <w:sz w:val="24"/>
                <w:szCs w:val="24"/>
              </w:rPr>
              <w:t>1995</w:t>
            </w:r>
            <w:r w:rsidR="003A39DD">
              <w:rPr>
                <w:color w:val="000000"/>
                <w:sz w:val="24"/>
                <w:szCs w:val="24"/>
              </w:rPr>
              <w:t> </w:t>
            </w:r>
            <w:r>
              <w:rPr>
                <w:color w:val="000000"/>
                <w:sz w:val="24"/>
                <w:szCs w:val="24"/>
              </w:rPr>
              <w:t>года № 5-ФЗ "О ветеранах", в соответствии с Указом Президента Российской Ф</w:t>
            </w:r>
            <w:r w:rsidR="0081777D">
              <w:rPr>
                <w:color w:val="000000"/>
                <w:sz w:val="24"/>
                <w:szCs w:val="24"/>
              </w:rPr>
              <w:t xml:space="preserve">едерации </w:t>
            </w:r>
            <w:r>
              <w:rPr>
                <w:color w:val="000000"/>
                <w:sz w:val="24"/>
                <w:szCs w:val="24"/>
              </w:rPr>
              <w:t>от 7 мая 2008 года №</w:t>
            </w:r>
            <w:r w:rsidR="003A39DD">
              <w:rPr>
                <w:color w:val="000000"/>
                <w:sz w:val="24"/>
                <w:szCs w:val="24"/>
              </w:rPr>
              <w:t> </w:t>
            </w:r>
            <w:r>
              <w:rPr>
                <w:color w:val="000000"/>
                <w:sz w:val="24"/>
                <w:szCs w:val="24"/>
              </w:rPr>
              <w:t>714 "Об обеспечении жильем ветеранов Ве</w:t>
            </w:r>
            <w:r w:rsidR="00C75DE3">
              <w:rPr>
                <w:color w:val="000000"/>
                <w:sz w:val="24"/>
                <w:szCs w:val="24"/>
              </w:rPr>
              <w:t xml:space="preserve">ликой Отечественной войны </w:t>
            </w:r>
          </w:p>
          <w:p w:rsidR="003B500D" w:rsidRDefault="00C75DE3" w:rsidP="003A39DD">
            <w:pPr>
              <w:rPr>
                <w:color w:val="000000"/>
                <w:sz w:val="24"/>
                <w:szCs w:val="24"/>
              </w:rPr>
            </w:pPr>
            <w:r>
              <w:rPr>
                <w:color w:val="000000"/>
                <w:sz w:val="24"/>
                <w:szCs w:val="24"/>
              </w:rPr>
              <w:t>1941 –</w:t>
            </w:r>
            <w:r w:rsidR="003B500D">
              <w:rPr>
                <w:color w:val="000000"/>
                <w:sz w:val="24"/>
                <w:szCs w:val="24"/>
              </w:rPr>
              <w:t xml:space="preserve"> 1945 годов"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10 500 800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000 2 02 35135 02 0000 150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rsidP="003A39DD">
            <w:pPr>
              <w:rPr>
                <w:color w:val="000000"/>
                <w:sz w:val="24"/>
                <w:szCs w:val="24"/>
              </w:rPr>
            </w:pPr>
            <w:r>
              <w:rPr>
                <w:color w:val="000000"/>
                <w:sz w:val="24"/>
                <w:szCs w:val="24"/>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w:t>
            </w:r>
            <w:r>
              <w:rPr>
                <w:color w:val="000000"/>
                <w:sz w:val="24"/>
                <w:szCs w:val="24"/>
              </w:rPr>
              <w:lastRenderedPageBreak/>
              <w:t>1995</w:t>
            </w:r>
            <w:r w:rsidR="003A39DD">
              <w:rPr>
                <w:color w:val="000000"/>
                <w:sz w:val="24"/>
                <w:szCs w:val="24"/>
              </w:rPr>
              <w:t> </w:t>
            </w:r>
            <w:r>
              <w:rPr>
                <w:color w:val="000000"/>
                <w:sz w:val="24"/>
                <w:szCs w:val="24"/>
              </w:rPr>
              <w:t>года № 5-ФЗ "О ветеранах"</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13 232 100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000 2 02 35176 02 0000 150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rsidP="003A39DD">
            <w:pPr>
              <w:rPr>
                <w:color w:val="000000"/>
                <w:sz w:val="24"/>
                <w:szCs w:val="24"/>
              </w:rPr>
            </w:pPr>
            <w:r>
              <w:rPr>
                <w:color w:val="000000"/>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w:t>
            </w:r>
            <w:r w:rsidR="003A39DD">
              <w:rPr>
                <w:color w:val="000000"/>
                <w:sz w:val="24"/>
                <w:szCs w:val="24"/>
              </w:rPr>
              <w:t> </w:t>
            </w:r>
            <w:r>
              <w:rPr>
                <w:color w:val="000000"/>
                <w:sz w:val="24"/>
                <w:szCs w:val="24"/>
              </w:rPr>
              <w:t>года № 181-ФЗ "О социальной защите инвалидов в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13 081 800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000 2 02 35220 02 0000 150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137 950 200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000 2 02 35240 02 0000 150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54 100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000 2 02 35250 02 0000 150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оплату жилищно-коммунальных услуг отдельным категориям граждан</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992 047 600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000 2 02 35290 02 0000 150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"О занятости населения в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456 707 700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000 2 02 35429 02 0000 150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увеличение площади лесовосстановления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14 444 200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000 2 02 35430 02 0000 150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w:t>
            </w:r>
            <w:r>
              <w:rPr>
                <w:color w:val="000000"/>
                <w:sz w:val="24"/>
                <w:szCs w:val="24"/>
              </w:rPr>
              <w:lastRenderedPageBreak/>
              <w:t>мероприятий по лесовосстановлению и лесоразведению</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2 380 100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000 2 02 35432 02 0000 150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17 379 700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000 2 02 35460 02 0000 150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223 207 800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000 2 02 35485 02 0000 150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обеспечение жильем граждан, уволенных с военной службы (службы), и приравненных к ним лиц</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5 821 400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000 2 02 35573 02 0000 150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Субвенции бюджетам субъектов Российской Федерации на осуществление ежемесячной выплаты в связи с рождением (усыновлением) первого ребенка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1 170 743 400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000 2 02 35900 02 0000 150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rsidP="00C75DE3">
            <w:pPr>
              <w:rPr>
                <w:color w:val="000000"/>
                <w:sz w:val="24"/>
                <w:szCs w:val="24"/>
              </w:rPr>
            </w:pPr>
            <w:r>
              <w:rPr>
                <w:color w:val="000000"/>
                <w:sz w:val="24"/>
                <w:szCs w:val="24"/>
              </w:rPr>
              <w:t>Единая субвенция бюджетам субъектов Российской Федерации и бюджету г.</w:t>
            </w:r>
            <w:r w:rsidR="00C75DE3">
              <w:rPr>
                <w:color w:val="000000"/>
                <w:sz w:val="24"/>
                <w:szCs w:val="24"/>
              </w:rPr>
              <w:t> </w:t>
            </w:r>
            <w:r>
              <w:rPr>
                <w:color w:val="000000"/>
                <w:sz w:val="24"/>
                <w:szCs w:val="24"/>
              </w:rPr>
              <w:t>Байконура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90 230 500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000 2 02 40000 00 0000 150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Иные межбюджетные трансферты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1 086 300 800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000 2 02 45141 02 0000 150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17 600 000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000 2 02 45142 02 0000 150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8 000 000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000 2 02 45161 02 0000 150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 xml:space="preserve">Межбюджетные трансферты, передаваемые </w:t>
            </w:r>
            <w:r>
              <w:rPr>
                <w:color w:val="000000"/>
                <w:sz w:val="24"/>
                <w:szCs w:val="24"/>
              </w:rPr>
              <w:lastRenderedPageBreak/>
              <w:t>бюджетам субъектов Российской Федерации на реализацию отдельных полномочий в области лекарственного обеспечения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78 498 800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000 2 02 45190 02 0000 150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Межбюджетные трансферты, передаваемые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193 221 700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000 2 02 45192 02 0000 150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Межбюджетные трансферты, передаваемые бюджетам субъектов Российской Федерации на оснащение оборудованием региональных сосудистых центров и первичных сосудистых отделений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122 332 000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000 2 02 45216 02 0000 150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гемолитико-уремическим синдромом, юношеским артритом с системным началом, мукополисахаридозом I, II и VI типов, апластической анемией неуточненной, наследственным дефицитом факторов II (фибриногена), VII (лабильного), X (Стюарта-Прауэра), а также после трансплантации органов и (или) тканей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4 399 500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000 2 02 45303 02 0000 150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500 280 500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000 2 02 45358 02 0000 150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 xml:space="preserve">Межбюджетные трансферты, передаваемые бюджетам субъектов Российской Федерации на возмещение производителям зерновых культур части затрат на производство и </w:t>
            </w:r>
            <w:r>
              <w:rPr>
                <w:color w:val="000000"/>
                <w:sz w:val="24"/>
                <w:szCs w:val="24"/>
              </w:rPr>
              <w:lastRenderedPageBreak/>
              <w:t>реализацию зерновых культур</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4 332 500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lastRenderedPageBreak/>
              <w:t>000 2 02 45424 02 0000 150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rsidP="0081777D">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комфортной городской среды в малых го</w:t>
            </w:r>
            <w:r w:rsidR="0081777D">
              <w:rPr>
                <w:color w:val="000000"/>
                <w:sz w:val="24"/>
                <w:szCs w:val="24"/>
              </w:rPr>
              <w:t xml:space="preserve">родах и исторических поселениях – </w:t>
            </w:r>
            <w:r>
              <w:rPr>
                <w:color w:val="000000"/>
                <w:sz w:val="24"/>
                <w:szCs w:val="24"/>
              </w:rPr>
              <w:t>победителях Всероссийского конкурса лучших проектов создания комфортной городской среды</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100 000 000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000 2 02 45433 02 0000 150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Межбюджетные трансферты, передаваемые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23 116 000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000 2 02 45450 02 0000 150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rsidP="00C75DE3">
            <w:pPr>
              <w:rPr>
                <w:color w:val="000000"/>
                <w:sz w:val="24"/>
                <w:szCs w:val="24"/>
              </w:rPr>
            </w:pPr>
            <w:r>
              <w:rPr>
                <w:color w:val="000000"/>
                <w:sz w:val="24"/>
                <w:szCs w:val="24"/>
              </w:rPr>
              <w:t>Межбюджетные трансферты, передаваемые бюджетам субъектов Российской Федерации на реализацию проектов по повышению производи</w:t>
            </w:r>
            <w:r w:rsidR="00C75DE3">
              <w:rPr>
                <w:color w:val="000000"/>
                <w:sz w:val="24"/>
                <w:szCs w:val="24"/>
              </w:rPr>
              <w:t xml:space="preserve">тельности труда на предприятиях – </w:t>
            </w:r>
            <w:r>
              <w:rPr>
                <w:color w:val="000000"/>
                <w:sz w:val="24"/>
                <w:szCs w:val="24"/>
              </w:rPr>
              <w:t>участниках национального проекта по направлению "Бережливое производство"</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12 017 500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000 2 02 45453 02 0000 150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виртуальных концертных залов</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2 000 000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000 2 02 45454 02 0000 150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Межбюджетные трансферты, передаваемые бюджетам субъектов Российской Федерации на создание модельных муниципальных библиотек</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20 000 000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000 2 02 45468 02 0000 150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t>502 300</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000 2 03 00000 00 0000 000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БЕЗВОЗМЕЗДНЫЕ ПОСТУПЛЕНИЯ ОТ ГОСУДАРСТВЕННЫХ (МУНИЦИПАЛЬНЫХ) ОРГАНИЗАЦИЙ</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1 200 134 948</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000 2 03 02000 02 0000 150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t>Безвозмездные поступления от государственных (муниципальных) организаций в бюджеты субъектов Российской Федерации</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1 200 134 948</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000 2 03 02040 02 0000 150</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color w:val="000000"/>
                <w:sz w:val="24"/>
                <w:szCs w:val="24"/>
              </w:rPr>
            </w:pPr>
            <w:r>
              <w:rPr>
                <w:color w:val="000000"/>
                <w:sz w:val="24"/>
                <w:szCs w:val="24"/>
              </w:rPr>
              <w:t>Безвозмездные поступления в бюджеты субъектов Российской Федерации</w:t>
            </w:r>
            <w:r w:rsidR="00C75DE3">
              <w:rPr>
                <w:color w:val="000000"/>
                <w:sz w:val="24"/>
                <w:szCs w:val="24"/>
              </w:rPr>
              <w:t xml:space="preserve"> от государственной корпорации –</w:t>
            </w:r>
            <w:r>
              <w:rPr>
                <w:color w:val="000000"/>
                <w:sz w:val="24"/>
                <w:szCs w:val="24"/>
              </w:rPr>
              <w:t xml:space="preserve"> Фонда </w:t>
            </w:r>
            <w:r>
              <w:rPr>
                <w:color w:val="000000"/>
                <w:sz w:val="24"/>
                <w:szCs w:val="24"/>
              </w:rPr>
              <w:lastRenderedPageBreak/>
              <w:t>содействия реформированию жилищно-коммунального хозяйства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color w:val="000000"/>
                <w:sz w:val="24"/>
                <w:szCs w:val="24"/>
              </w:rPr>
            </w:pPr>
            <w:r>
              <w:rPr>
                <w:color w:val="000000"/>
                <w:sz w:val="24"/>
                <w:szCs w:val="24"/>
              </w:rPr>
              <w:lastRenderedPageBreak/>
              <w:t>1 200 134 948</w:t>
            </w:r>
          </w:p>
        </w:tc>
      </w:tr>
      <w:tr w:rsidR="003B500D" w:rsidTr="003B500D">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r>
              <w:rPr>
                <w:b/>
                <w:bCs/>
                <w:color w:val="000000"/>
                <w:sz w:val="24"/>
                <w:szCs w:val="24"/>
              </w:rPr>
              <w:lastRenderedPageBreak/>
              <w:t>Итого</w:t>
            </w:r>
          </w:p>
        </w:tc>
        <w:tc>
          <w:tcPr>
            <w:tcW w:w="483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rsidR="003B500D" w:rsidRDefault="003B500D">
            <w:pPr>
              <w:rPr>
                <w:b/>
                <w:bCs/>
                <w:color w:val="000000"/>
                <w:sz w:val="24"/>
                <w:szCs w:val="24"/>
              </w:rPr>
            </w:pPr>
          </w:p>
        </w:tc>
        <w:tc>
          <w:tcPr>
            <w:tcW w:w="1971"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rsidR="003B500D" w:rsidRDefault="003B500D">
            <w:pPr>
              <w:jc w:val="right"/>
              <w:rPr>
                <w:b/>
                <w:bCs/>
                <w:color w:val="000000"/>
                <w:sz w:val="24"/>
                <w:szCs w:val="24"/>
              </w:rPr>
            </w:pPr>
            <w:r>
              <w:rPr>
                <w:b/>
                <w:bCs/>
                <w:color w:val="000000"/>
                <w:sz w:val="24"/>
                <w:szCs w:val="24"/>
              </w:rPr>
              <w:t>86 897 333 904</w:t>
            </w:r>
          </w:p>
        </w:tc>
      </w:tr>
    </w:tbl>
    <w:p w:rsidR="00DC6654" w:rsidRDefault="00DC6654"/>
    <w:sectPr w:rsidR="00DC6654" w:rsidSect="003B500D">
      <w:headerReference w:type="default" r:id="rId7"/>
      <w:footerReference w:type="default" r:id="rId8"/>
      <w:pgSz w:w="11905" w:h="16837"/>
      <w:pgMar w:top="1134" w:right="567" w:bottom="1134" w:left="1418" w:header="567"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1622" w:rsidRDefault="00641622" w:rsidP="00390F8A">
      <w:r>
        <w:separator/>
      </w:r>
    </w:p>
  </w:endnote>
  <w:endnote w:type="continuationSeparator" w:id="0">
    <w:p w:rsidR="00641622" w:rsidRDefault="00641622" w:rsidP="00390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245C" w:rsidRDefault="006F7E74">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1622" w:rsidRDefault="00641622" w:rsidP="00390F8A">
      <w:r>
        <w:separator/>
      </w:r>
    </w:p>
  </w:footnote>
  <w:footnote w:type="continuationSeparator" w:id="0">
    <w:p w:rsidR="00641622" w:rsidRDefault="00641622" w:rsidP="00390F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500D" w:rsidRPr="003B500D" w:rsidRDefault="0025245C">
    <w:pPr>
      <w:pStyle w:val="a4"/>
      <w:jc w:val="center"/>
      <w:rPr>
        <w:sz w:val="28"/>
        <w:szCs w:val="28"/>
      </w:rPr>
    </w:pPr>
    <w:r w:rsidRPr="003B500D">
      <w:rPr>
        <w:sz w:val="28"/>
        <w:szCs w:val="28"/>
      </w:rPr>
      <w:fldChar w:fldCharType="begin"/>
    </w:r>
    <w:r w:rsidR="003B500D" w:rsidRPr="003B500D">
      <w:rPr>
        <w:sz w:val="28"/>
        <w:szCs w:val="28"/>
      </w:rPr>
      <w:instrText>PAGE   \* MERGEFORMAT</w:instrText>
    </w:r>
    <w:r w:rsidRPr="003B500D">
      <w:rPr>
        <w:sz w:val="28"/>
        <w:szCs w:val="28"/>
      </w:rPr>
      <w:fldChar w:fldCharType="separate"/>
    </w:r>
    <w:r w:rsidR="0084675C">
      <w:rPr>
        <w:noProof/>
        <w:sz w:val="28"/>
        <w:szCs w:val="28"/>
      </w:rPr>
      <w:t>2</w:t>
    </w:r>
    <w:r w:rsidRPr="003B500D">
      <w:rPr>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8"/>
  <w:displayBackgroundShape/>
  <w:embedSystemFonts/>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0F8A"/>
    <w:rsid w:val="001D3FD2"/>
    <w:rsid w:val="0025245C"/>
    <w:rsid w:val="00390F8A"/>
    <w:rsid w:val="003A39DD"/>
    <w:rsid w:val="003B500D"/>
    <w:rsid w:val="005C7FCF"/>
    <w:rsid w:val="00641622"/>
    <w:rsid w:val="006F7E74"/>
    <w:rsid w:val="0081777D"/>
    <w:rsid w:val="0084675C"/>
    <w:rsid w:val="00B05A8B"/>
    <w:rsid w:val="00C75DE3"/>
    <w:rsid w:val="00DC6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90F8A"/>
    <w:rPr>
      <w:color w:val="0000FF"/>
      <w:u w:val="single"/>
    </w:rPr>
  </w:style>
  <w:style w:type="paragraph" w:styleId="a4">
    <w:name w:val="header"/>
    <w:basedOn w:val="a"/>
    <w:link w:val="a5"/>
    <w:rsid w:val="003B500D"/>
    <w:pPr>
      <w:tabs>
        <w:tab w:val="center" w:pos="4677"/>
        <w:tab w:val="right" w:pos="9355"/>
      </w:tabs>
    </w:pPr>
  </w:style>
  <w:style w:type="character" w:customStyle="1" w:styleId="a5">
    <w:name w:val="Верхний колонтитул Знак"/>
    <w:basedOn w:val="a0"/>
    <w:link w:val="a4"/>
    <w:rsid w:val="003B500D"/>
  </w:style>
  <w:style w:type="paragraph" w:styleId="a6">
    <w:name w:val="footer"/>
    <w:basedOn w:val="a"/>
    <w:link w:val="a7"/>
    <w:rsid w:val="003B500D"/>
    <w:pPr>
      <w:tabs>
        <w:tab w:val="center" w:pos="4677"/>
        <w:tab w:val="right" w:pos="9355"/>
      </w:tabs>
    </w:pPr>
  </w:style>
  <w:style w:type="character" w:customStyle="1" w:styleId="a7">
    <w:name w:val="Нижний колонтитул Знак"/>
    <w:basedOn w:val="a0"/>
    <w:link w:val="a6"/>
    <w:rsid w:val="003B500D"/>
  </w:style>
  <w:style w:type="paragraph" w:styleId="a8">
    <w:name w:val="Balloon Text"/>
    <w:basedOn w:val="a"/>
    <w:link w:val="a9"/>
    <w:rsid w:val="003A39DD"/>
    <w:rPr>
      <w:rFonts w:ascii="Tahoma" w:hAnsi="Tahoma" w:cs="Tahoma"/>
      <w:sz w:val="16"/>
      <w:szCs w:val="16"/>
    </w:rPr>
  </w:style>
  <w:style w:type="character" w:customStyle="1" w:styleId="a9">
    <w:name w:val="Текст выноски Знак"/>
    <w:link w:val="a8"/>
    <w:rsid w:val="003A39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toc 4"/>
    <w:autoRedefine/>
    <w:rsid w:val="009B3C8F"/>
  </w:style>
  <w:style w:type="character" w:styleId="a3">
    <w:name w:val="Hyperlink"/>
    <w:rsid w:val="00390F8A"/>
    <w:rPr>
      <w:color w:val="0000FF"/>
      <w:u w:val="single"/>
    </w:rPr>
  </w:style>
  <w:style w:type="paragraph" w:styleId="a4">
    <w:name w:val="header"/>
    <w:basedOn w:val="a"/>
    <w:link w:val="a5"/>
    <w:rsid w:val="003B500D"/>
    <w:pPr>
      <w:tabs>
        <w:tab w:val="center" w:pos="4677"/>
        <w:tab w:val="right" w:pos="9355"/>
      </w:tabs>
    </w:pPr>
  </w:style>
  <w:style w:type="character" w:customStyle="1" w:styleId="a5">
    <w:name w:val="Верхний колонтитул Знак"/>
    <w:basedOn w:val="a0"/>
    <w:link w:val="a4"/>
    <w:rsid w:val="003B500D"/>
  </w:style>
  <w:style w:type="paragraph" w:styleId="a6">
    <w:name w:val="footer"/>
    <w:basedOn w:val="a"/>
    <w:link w:val="a7"/>
    <w:rsid w:val="003B500D"/>
    <w:pPr>
      <w:tabs>
        <w:tab w:val="center" w:pos="4677"/>
        <w:tab w:val="right" w:pos="9355"/>
      </w:tabs>
    </w:pPr>
  </w:style>
  <w:style w:type="character" w:customStyle="1" w:styleId="a7">
    <w:name w:val="Нижний колонтитул Знак"/>
    <w:basedOn w:val="a0"/>
    <w:link w:val="a6"/>
    <w:rsid w:val="003B500D"/>
  </w:style>
  <w:style w:type="paragraph" w:styleId="a8">
    <w:name w:val="Balloon Text"/>
    <w:basedOn w:val="a"/>
    <w:link w:val="a9"/>
    <w:rsid w:val="003A39DD"/>
    <w:rPr>
      <w:rFonts w:ascii="Tahoma" w:hAnsi="Tahoma" w:cs="Tahoma"/>
      <w:sz w:val="16"/>
      <w:szCs w:val="16"/>
    </w:rPr>
  </w:style>
  <w:style w:type="character" w:customStyle="1" w:styleId="a9">
    <w:name w:val="Текст выноски Знак"/>
    <w:link w:val="a8"/>
    <w:rsid w:val="003A39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3758</Words>
  <Characters>21424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25132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Анна Владимировна</dc:creator>
  <cp:lastModifiedBy>Молчанова Ольга Петровна</cp:lastModifiedBy>
  <cp:revision>2</cp:revision>
  <cp:lastPrinted>2021-10-25T10:55:00Z</cp:lastPrinted>
  <dcterms:created xsi:type="dcterms:W3CDTF">2021-11-01T06:15:00Z</dcterms:created>
  <dcterms:modified xsi:type="dcterms:W3CDTF">2021-11-01T06:15:00Z</dcterms:modified>
</cp:coreProperties>
</file>