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6" w:rsidRPr="00EE1D98" w:rsidRDefault="00E83AD6" w:rsidP="00081D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EE1D98">
        <w:rPr>
          <w:color w:val="000000"/>
          <w:sz w:val="28"/>
          <w:szCs w:val="28"/>
        </w:rPr>
        <w:t>5</w:t>
      </w:r>
    </w:p>
    <w:p w:rsidR="00E83AD6" w:rsidRPr="00A8417F" w:rsidRDefault="00E83AD6" w:rsidP="00E83A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E83AD6" w:rsidRPr="00A8417F" w:rsidRDefault="00E83AD6" w:rsidP="00E83A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AF1D0D">
        <w:rPr>
          <w:color w:val="000000"/>
          <w:sz w:val="28"/>
          <w:szCs w:val="28"/>
        </w:rPr>
        <w:t xml:space="preserve"> </w:t>
      </w:r>
      <w:r w:rsidR="00AF1D0D" w:rsidRPr="00AF1D0D">
        <w:rPr>
          <w:color w:val="000000"/>
          <w:sz w:val="28"/>
          <w:szCs w:val="28"/>
        </w:rPr>
        <w:t>24.11.2022 № 57-з</w:t>
      </w:r>
      <w:bookmarkStart w:id="1" w:name="_GoBack"/>
      <w:bookmarkEnd w:id="1"/>
    </w:p>
    <w:p w:rsidR="00E83AD6" w:rsidRPr="00FD4564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FC2B7C" w:rsidRDefault="00E83AD6" w:rsidP="00E83A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E83AD6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B656F5" w:rsidRDefault="00E83AD6" w:rsidP="00E83AD6">
      <w:pPr>
        <w:ind w:left="4395"/>
        <w:jc w:val="right"/>
        <w:rPr>
          <w:sz w:val="28"/>
          <w:szCs w:val="28"/>
        </w:rPr>
      </w:pPr>
    </w:p>
    <w:p w:rsidR="00E83AD6" w:rsidRDefault="00E83AD6" w:rsidP="00E83AD6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106A5E" w:rsidRDefault="00106A5E" w:rsidP="00E83AD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570" w:type="dxa"/>
        <w:tblLayout w:type="fixed"/>
        <w:tblLook w:val="01E0" w:firstRow="1" w:lastRow="1" w:firstColumn="1" w:lastColumn="1" w:noHBand="0" w:noVBand="0"/>
      </w:tblPr>
      <w:tblGrid>
        <w:gridCol w:w="4757"/>
        <w:gridCol w:w="1134"/>
        <w:gridCol w:w="1701"/>
        <w:gridCol w:w="850"/>
        <w:gridCol w:w="1843"/>
        <w:gridCol w:w="285"/>
      </w:tblGrid>
      <w:tr w:rsidR="00172825" w:rsidTr="007A788B">
        <w:trPr>
          <w:gridAfter w:val="1"/>
          <w:wAfter w:w="285" w:type="dxa"/>
          <w:tblHeader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дитель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14 528 647 235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14 443 147 824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12 649 116 000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6 415 381 450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01.3.01.5422F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оказания первичной медико-санитарной помощи лицам, застрахованным по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3 804 565 326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3 659 464 792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158 019 555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164 272 997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49 506 924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49 506 924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20 861 897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28 427 046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Закупки лекарственных препаратов 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1 067 575 144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1 067 575 144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1 056 396 444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120 105 494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</w:t>
            </w:r>
            <w:r>
              <w:rPr>
                <w:color w:val="000000"/>
                <w:sz w:val="24"/>
                <w:szCs w:val="24"/>
              </w:rPr>
              <w:lastRenderedPageBreak/>
              <w:t>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72 170 742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69 467 302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68 492 082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949 699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2 624 555 830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2 585 532 284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2 159 273 425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220 390 279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451 921 859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451 921 859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451 921 859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154 884 739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573 646 539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доступности культурных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113 658 529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426 258 859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421 748 442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создание </w:t>
            </w:r>
            <w:r>
              <w:rPr>
                <w:color w:val="000000"/>
                <w:sz w:val="24"/>
                <w:szCs w:val="24"/>
              </w:rPr>
              <w:lastRenderedPageBreak/>
              <w:t>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26 073 546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25 920 546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25 574 239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23 329 971 924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23 222 056 719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22 671 317 217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4 164 832 859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</w:t>
            </w:r>
            <w:r>
              <w:rPr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3 910 602 138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56 982 621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3 426 859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3 849 895 420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</w:t>
            </w:r>
            <w:r>
              <w:rPr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95 071 215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95 071 215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>
              <w:rPr>
                <w:color w:val="000000"/>
                <w:sz w:val="24"/>
                <w:szCs w:val="24"/>
              </w:rPr>
              <w:lastRenderedPageBreak/>
              <w:t>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17 819 116 148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191 085 838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191 085 838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619 400 965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619 400 965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131 779 003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131 779 003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336 444 493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336 444 493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442 229 470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оплаты труда отдельных категорий работников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245 138 740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220 038 740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600 353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218 568 387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550 739 502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175 740 175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125 666 680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необходимым для работы с обучающимися с инвалидностью и </w:t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2 739 598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</w:t>
            </w:r>
            <w:r w:rsidRPr="00B14CFD">
              <w:rPr>
                <w:color w:val="000000"/>
                <w:spacing w:val="-4"/>
                <w:sz w:val="24"/>
                <w:szCs w:val="24"/>
              </w:rPr>
              <w:t>программным обеспечением государственных</w:t>
            </w:r>
            <w:r>
              <w:rPr>
                <w:color w:val="000000"/>
                <w:sz w:val="24"/>
                <w:szCs w:val="24"/>
              </w:rPr>
              <w:t xml:space="preserve">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B14CF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</w:t>
            </w:r>
            <w:r w:rsidR="00B14CFD">
              <w:rPr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"Государственная поддержка гражданских инициатив и </w:t>
            </w:r>
            <w:r w:rsidRPr="00B14CFD">
              <w:rPr>
                <w:i/>
                <w:iCs/>
                <w:color w:val="000000"/>
                <w:spacing w:val="-4"/>
                <w:sz w:val="24"/>
                <w:szCs w:val="24"/>
              </w:rPr>
              <w:t>социально ориентированных некоммерческих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65 433 783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8 431 738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2 013 062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53 963 477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53 083 934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742 301 935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городской среды муниципальных образований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638 445 929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518 617 221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23 684 179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2 004 779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2 004 779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430 688 442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25 241 752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111 934 508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систем, информационно-технологической инфраструктуры и обеспечение информационной безопасности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46 181 480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50 902 216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50 702 216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50 401 216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927 505 307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802 098 915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777 467 413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62 123 239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339 456 881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170 461 864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91 487 640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91 487 640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6 403 674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31 754 014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35 413 224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создания и модернизации объектов агропромышленного комплекса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25 208 513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22 490 458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22 490 458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19 232 192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19 232 192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19 232 192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24 631 502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3 981 625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3 981 625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3 981 625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13 661 406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13 661 406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8 192 550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8 192 550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8 192 550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обеспечении </w:t>
            </w:r>
            <w:r>
              <w:rPr>
                <w:color w:val="000000"/>
                <w:sz w:val="24"/>
                <w:szCs w:val="24"/>
              </w:rPr>
              <w:lastRenderedPageBreak/>
              <w:t>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57 454 919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56 484 083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55 666 129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647 836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7 533 231 531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7 290 141 741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104 987 373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33 835 850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33 835 850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33 835 850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71 151 523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71 151 523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65 940 648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5 210 875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6 036 939 056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6 036 939 056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1 371 378 056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1 371 378 056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1 148 109 312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1 147 073 289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Процентные платежи по государственному </w:t>
            </w:r>
            <w:r>
              <w:rPr>
                <w:color w:val="000000"/>
                <w:sz w:val="24"/>
                <w:szCs w:val="24"/>
              </w:rPr>
              <w:lastRenderedPageBreak/>
              <w:t>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241 137 404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119 876 904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117 287 054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6 590 067 064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"Доступная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2 764 968 770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2 764 968 770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1 880 734 969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1 880 734 969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1 880 734 969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пешеходного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645 833 801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3 591 950 538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524 179 446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506 892 997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2 824 856 541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2 581 860 777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2 416 135 541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39 145 290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2 376 990 251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27 555 401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27 553 901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9 423 662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34 422 620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жилищно-коммунального хозяйства, промышленных и иных организаций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211 913 551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106 437 230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106 437 230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106 437 230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105 088 821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105 088 821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105 088 821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некоммерческих организаций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возмещение части затрат территориальным сетевым организациям на </w:t>
            </w:r>
            <w:r>
              <w:rPr>
                <w:color w:val="000000"/>
                <w:sz w:val="24"/>
                <w:szCs w:val="24"/>
              </w:rPr>
              <w:lastRenderedPageBreak/>
              <w:t>восстановление электросетевого комплекса садоводческих некоммерческих товариществ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191 758 956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65 205 056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63 759 969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126 454 400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126 119 016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15 565 852 731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15 401 600 425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13 271 845 689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8 717 236 774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ежемесячных денежных компенсаций гражданам при </w:t>
            </w:r>
            <w:r>
              <w:rPr>
                <w:color w:val="000000"/>
                <w:sz w:val="24"/>
                <w:szCs w:val="24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63 704 742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756 742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378 399 332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378 399 332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683 590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404 240 447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404 240 447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241 454 885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241 454 885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96 390 227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96 390 227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412 994 593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412 994 593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4 558 336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130 130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D20841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  <w:r w:rsidR="00106A5E">
              <w:rPr>
                <w:color w:val="000000"/>
                <w:sz w:val="24"/>
                <w:szCs w:val="24"/>
              </w:rPr>
              <w:t> 000</w:t>
            </w:r>
          </w:p>
        </w:tc>
      </w:tr>
      <w:tr w:rsidR="00D20841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841" w:rsidRDefault="00D20841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DF4760">
              <w:rPr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0841" w:rsidRDefault="00D20841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0841" w:rsidRDefault="00D20841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0841" w:rsidRDefault="00D20841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DF4760">
              <w:rPr>
                <w:color w:val="000000"/>
                <w:sz w:val="23"/>
                <w:szCs w:val="23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0841" w:rsidRDefault="00D20841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 w:rsidRPr="00DF4760">
              <w:rPr>
                <w:color w:val="000000"/>
                <w:sz w:val="23"/>
                <w:szCs w:val="23"/>
              </w:rPr>
              <w:t>248 000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D20841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</w:t>
            </w:r>
            <w:r w:rsidR="00106A5E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D2084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D20841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5 683 068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2 561 295 880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2 561 295 880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119 078 600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119 078 600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4 106 594 538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1 488 183 234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103 960 854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26 675 833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1 357 334 294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212 253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510 890 090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352 646 106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101 631 487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268 801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52 916 872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3 426 824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2 078 005 240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2 078 005 240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29 485 474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29 300 474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441 689 765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135 880 330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135 880 330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2 129 547 384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2 129 547 384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888 564 764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888 564 764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11 255 333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11 255 333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8 128 997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139 813 405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73 487 077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72 690 092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1 021 709 193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675 416 749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604 178 000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603 878 000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503 719 699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253 719 349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3 853 301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3 103 301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74 420 630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60 462 430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59 598 793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13 908 200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13 098 200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32 750 469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32 750 469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21 891 113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20 582 581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1 308 532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279 866 775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279 866 775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56 016 780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54 568 734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6 021 681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6 021 681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217 529 162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217 529 162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255 176 062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255 176 062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140 514 352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137 548 677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2 965 675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100 824 189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100 824 189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2 331 376 597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232 621 897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232 621 897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78 051 567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78 051 567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19 001 012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154 465 330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28 511 170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14 850 990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коррупционных проявлений </w:t>
            </w:r>
            <w:r>
              <w:rPr>
                <w:color w:val="000000"/>
                <w:sz w:val="24"/>
                <w:szCs w:val="24"/>
              </w:rPr>
              <w:lastRenderedPageBreak/>
              <w:t>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13 778 795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1 778 795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2 051 589 597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4 311 581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51 922 586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404 811 078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390 391 680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14 309 737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фонды исполнительных органов государственной власти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534 151 306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246 417 721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271 774 346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15 951 183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60 168 692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33 624 689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1 677 383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96D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742 665 600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521 555 904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419 175 257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23 927 520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23 927 520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184 198 860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184 198 860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189 567 812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102 380 647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C3C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рамках проекта "Бизнес-спринт </w:t>
            </w:r>
          </w:p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77 886 776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24 493 871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136 378 243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молодежной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126 964 236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3 710 993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123 253 243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патриотическому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25 030 988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24 725 987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9 865 555 328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2 237 658 907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1 554 842 496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1 554 842 496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283 871 370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283 871 370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371 568 500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371 568 500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1 737 292 617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1 733 336 106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1 582 908 674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дошкольного образования для детей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3 473 938 076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487 335 096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8 511 745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221 509 360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127 214 480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127 214 480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59 560 700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7 242 963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25 645 248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25 645 248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25 645 248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54 415 106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50 385 786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50 385 786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12 235 728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Управление материальными запасами,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663 182 700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663 182 700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165 965 715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18 398 125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18 398 125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50 495 481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50 316 397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49 592 464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723 933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3 145 384 145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3 122 912 830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3 014 912 830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773 932 354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12 196 726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12 196 726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687 788 334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687 788 334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1 862 345 094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14 062 155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343 815 416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21 810 315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21 082 015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20 402 015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70 118 474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54 698 948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53 507 967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53 147 101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1 094 481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66 563 892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4 647 975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и совершенствование мероприятий, направленных на обеспечение государственных и муниципальных нужд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28 147 538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28 147 538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26 616 807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1 526 609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33 113 502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32 374 582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32 047 648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788 906 581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751 972 185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750 922 185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285 057 145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190 572 555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138 713 408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41 689 933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9 192 361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76 088 182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1 019 471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75 068 711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5 265 423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429 481 839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5 433 129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9 157 340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9 157 340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9 157 340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26 248 588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26 027 801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25 725 561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256 108 268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217 010 373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200 232 373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131 921 900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90 942 802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36 364 098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39 097 895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16 809 995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16 729 995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21 383 966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20 943 366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20 795 746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20 709 766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1 005 454 222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923 750 205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30 695 930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1 447 035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5 359 906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5 359 906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1 809 912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3 549 994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7 795 982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544 394 795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541 244 795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541 244 795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541 244 795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81 068 835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67 633 635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66 712 731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529 878 528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272 323 261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21 105 987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201 114 237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7 990 459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7 990 459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7 990 459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29 429 618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29 429 618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12 426 180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102 650 316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87 540 199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87 540 199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199 732 324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187 714 824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кадровому обеспечению промышленного комплекса Ярославской области, повышению престижа рабочих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56 643 246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55 811 049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55 265 346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764 497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653 497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201 427 310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474 745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39 636 073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1 780 050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32 504 023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1 859 908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23 147 793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2 696 322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159 898 021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28 395 295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28 304 616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90 679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819 920 535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13 416 548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11 334 470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комплексного обеспечения общественного порядка и общественной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6 183 314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2 328 665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2 328 665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5 151 156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755 716 591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1 206 108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371 608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в области гражданской защиты и пожарной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752 370 483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683 348 978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628 982 529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628 982 529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11 799 676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9 557 005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41 677 254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41 677 254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38 052 053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3 600 201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49 625 516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32 601 363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32 088 725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509 853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61 480 257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7 509 055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6 549 055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53 904 202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50 741 058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46 660 765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4 068 293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3 139 144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313 904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226 179 944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205 391 000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27 433 000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177 958 000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20 616 341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20 324 741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20 145 129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147 252 695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129 052 419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121 428 142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35 491 309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60 201 077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3 329 119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3 275 606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17 059 876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16 977 876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16 531 176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13 627 599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24 704 450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19 336 288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12 095 038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11 767 634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347 950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11 929 815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11 929 815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11 929 815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11 310 865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экономики и стратегического планирования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117 682 712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48 979 812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45 439 618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45 047 812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391 806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3 540 194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23 811 907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23 470 707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23 418 707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23 277 707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167 896 454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155 592 676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154 738 484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100 155 227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54 578 257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15 726 221 200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234 186 518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114 850 000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15 114 912 372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6 139 189 645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2 829 186 844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2 829 186 844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2 829 186 844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74 749 656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74 749 656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74 749 656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261 669 636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97 213 612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56 713 612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180 970 792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54 762 835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54 762 835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1 992 612 717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финансирование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499 930 923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499 930 923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552 160 542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552 160 542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589 043 690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589 043 690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364 809 782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188 446 782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</w:t>
            </w:r>
            <w:r>
              <w:rPr>
                <w:color w:val="000000"/>
                <w:sz w:val="24"/>
                <w:szCs w:val="24"/>
              </w:rPr>
              <w:lastRenderedPageBreak/>
              <w:t>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188 446 782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7 554 665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180 892 117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</w:t>
            </w:r>
            <w:r>
              <w:rPr>
                <w:color w:val="000000"/>
                <w:sz w:val="24"/>
                <w:szCs w:val="24"/>
              </w:rPr>
              <w:lastRenderedPageBreak/>
              <w:t>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8 610 912 945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8 450 433 795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4 637 082 831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3 029 363 145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1 242 388 077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21 326 099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20 848 099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20 559 099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624 006 528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4 532 136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291 089 886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25 810 482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8 850 482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8 850 482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7 481 308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1 369 174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265 279 404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243 279 404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60 216 645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60 216 645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22 868 506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22 808 506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36 943 654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36 264 654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35 892 638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35 146 638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88B" w:rsidTr="007A788B"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88B" w:rsidRDefault="007A788B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B" w:rsidRDefault="007A788B" w:rsidP="004F48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110 477 916 207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82009" w:rsidRDefault="00F82009" w:rsidP="00E83AD6">
      <w:pPr>
        <w:jc w:val="center"/>
        <w:rPr>
          <w:b/>
          <w:bCs/>
          <w:color w:val="000000"/>
          <w:sz w:val="28"/>
          <w:szCs w:val="28"/>
        </w:rPr>
      </w:pPr>
    </w:p>
    <w:p w:rsidR="00B53CEA" w:rsidRPr="00B90E91" w:rsidRDefault="00B90E91" w:rsidP="00B90E91">
      <w:pPr>
        <w:tabs>
          <w:tab w:val="left" w:pos="3915"/>
        </w:tabs>
        <w:rPr>
          <w:sz w:val="2"/>
          <w:szCs w:val="2"/>
        </w:rPr>
      </w:pPr>
      <w:r w:rsidRPr="00B90E91">
        <w:rPr>
          <w:sz w:val="2"/>
          <w:szCs w:val="2"/>
        </w:rPr>
        <w:t>1</w:t>
      </w:r>
    </w:p>
    <w:p w:rsidR="00C2561E" w:rsidRPr="00B90E91" w:rsidRDefault="00C2561E" w:rsidP="00B90E91">
      <w:pPr>
        <w:tabs>
          <w:tab w:val="left" w:pos="3915"/>
        </w:tabs>
        <w:rPr>
          <w:sz w:val="2"/>
          <w:szCs w:val="2"/>
        </w:rPr>
      </w:pPr>
    </w:p>
    <w:sectPr w:rsidR="00C2561E" w:rsidRPr="00B90E91" w:rsidSect="00B14CFD">
      <w:headerReference w:type="default" r:id="rId7"/>
      <w:pgSz w:w="11905" w:h="16837"/>
      <w:pgMar w:top="1134" w:right="706" w:bottom="1134" w:left="1134" w:header="51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84" w:rsidRDefault="00AD3D84" w:rsidP="0042486D">
      <w:r>
        <w:separator/>
      </w:r>
    </w:p>
  </w:endnote>
  <w:endnote w:type="continuationSeparator" w:id="0">
    <w:p w:rsidR="00AD3D84" w:rsidRDefault="00AD3D84" w:rsidP="004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84" w:rsidRDefault="00AD3D84" w:rsidP="0042486D">
      <w:r>
        <w:separator/>
      </w:r>
    </w:p>
  </w:footnote>
  <w:footnote w:type="continuationSeparator" w:id="0">
    <w:p w:rsidR="00AD3D84" w:rsidRDefault="00AD3D84" w:rsidP="004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E91">
      <w:tc>
        <w:tcPr>
          <w:tcW w:w="10421" w:type="dxa"/>
        </w:tcPr>
        <w:p w:rsidR="00B90E91" w:rsidRDefault="00B90E9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F1D0D">
            <w:rPr>
              <w:noProof/>
              <w:color w:val="000000"/>
              <w:sz w:val="28"/>
              <w:szCs w:val="28"/>
            </w:rPr>
            <w:t>189</w:t>
          </w:r>
          <w:r>
            <w:fldChar w:fldCharType="end"/>
          </w:r>
        </w:p>
        <w:p w:rsidR="00B90E91" w:rsidRDefault="00B90E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D"/>
    <w:rsid w:val="00081D58"/>
    <w:rsid w:val="000A5099"/>
    <w:rsid w:val="00106A5E"/>
    <w:rsid w:val="00172825"/>
    <w:rsid w:val="003B4824"/>
    <w:rsid w:val="0042486D"/>
    <w:rsid w:val="004F3E89"/>
    <w:rsid w:val="005F0464"/>
    <w:rsid w:val="00630AE7"/>
    <w:rsid w:val="006A3E62"/>
    <w:rsid w:val="006F5A65"/>
    <w:rsid w:val="00702436"/>
    <w:rsid w:val="00722CA5"/>
    <w:rsid w:val="0076596D"/>
    <w:rsid w:val="007A788B"/>
    <w:rsid w:val="007F21C2"/>
    <w:rsid w:val="00832693"/>
    <w:rsid w:val="00A000B5"/>
    <w:rsid w:val="00AD3D84"/>
    <w:rsid w:val="00AE2C17"/>
    <w:rsid w:val="00AF1D0D"/>
    <w:rsid w:val="00B14CFD"/>
    <w:rsid w:val="00B16CD7"/>
    <w:rsid w:val="00B53CEA"/>
    <w:rsid w:val="00B90E91"/>
    <w:rsid w:val="00BE4E14"/>
    <w:rsid w:val="00C2561E"/>
    <w:rsid w:val="00C676CB"/>
    <w:rsid w:val="00D20841"/>
    <w:rsid w:val="00D95DF8"/>
    <w:rsid w:val="00DF510B"/>
    <w:rsid w:val="00E01C3C"/>
    <w:rsid w:val="00E83AD6"/>
    <w:rsid w:val="00ED2F01"/>
    <w:rsid w:val="00EE1D98"/>
    <w:rsid w:val="00F82009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189</Pages>
  <Words>42611</Words>
  <Characters>242885</Characters>
  <Application>Microsoft Office Word</Application>
  <DocSecurity>0</DocSecurity>
  <Lines>2024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30</cp:revision>
  <cp:lastPrinted>2022-11-18T08:08:00Z</cp:lastPrinted>
  <dcterms:created xsi:type="dcterms:W3CDTF">2022-06-24T07:01:00Z</dcterms:created>
  <dcterms:modified xsi:type="dcterms:W3CDTF">2022-11-24T12:57:00Z</dcterms:modified>
</cp:coreProperties>
</file>