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7" w:rsidRPr="00291D97" w:rsidRDefault="00291D97" w:rsidP="00291D97">
      <w:pPr>
        <w:ind w:firstLine="420"/>
        <w:jc w:val="right"/>
        <w:rPr>
          <w:sz w:val="28"/>
          <w:szCs w:val="28"/>
        </w:rPr>
      </w:pPr>
      <w:r w:rsidRPr="00291D97">
        <w:rPr>
          <w:color w:val="000000"/>
          <w:sz w:val="28"/>
          <w:szCs w:val="28"/>
        </w:rPr>
        <w:t>Приложение 11</w:t>
      </w:r>
    </w:p>
    <w:p w:rsidR="00291D97" w:rsidRPr="00291D97" w:rsidRDefault="00291D97" w:rsidP="00291D97">
      <w:pPr>
        <w:ind w:firstLine="420"/>
        <w:jc w:val="right"/>
        <w:rPr>
          <w:sz w:val="28"/>
          <w:szCs w:val="28"/>
        </w:rPr>
      </w:pPr>
      <w:r w:rsidRPr="00291D97">
        <w:rPr>
          <w:color w:val="000000"/>
          <w:sz w:val="28"/>
          <w:szCs w:val="28"/>
        </w:rPr>
        <w:t>к Закону Ярославской области</w:t>
      </w:r>
    </w:p>
    <w:p w:rsidR="007A4530" w:rsidRDefault="007A4530" w:rsidP="007A453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291D97" w:rsidRDefault="00291D97" w:rsidP="00291D97">
      <w:pPr>
        <w:jc w:val="center"/>
        <w:rPr>
          <w:sz w:val="28"/>
          <w:szCs w:val="28"/>
        </w:rPr>
      </w:pPr>
      <w:bookmarkStart w:id="0" w:name="_GoBack"/>
      <w:bookmarkEnd w:id="0"/>
    </w:p>
    <w:p w:rsidR="00291D97" w:rsidRPr="00291D97" w:rsidRDefault="00291D97" w:rsidP="00291D97">
      <w:pPr>
        <w:jc w:val="center"/>
        <w:rPr>
          <w:sz w:val="28"/>
          <w:szCs w:val="28"/>
        </w:rPr>
      </w:pPr>
    </w:p>
    <w:p w:rsidR="00291D97" w:rsidRDefault="00291D97" w:rsidP="00291D97">
      <w:pPr>
        <w:jc w:val="center"/>
        <w:rPr>
          <w:b/>
          <w:bCs/>
          <w:color w:val="000000"/>
          <w:sz w:val="28"/>
          <w:szCs w:val="28"/>
        </w:rPr>
      </w:pPr>
      <w:r w:rsidRPr="00291D97">
        <w:rPr>
          <w:b/>
          <w:bCs/>
          <w:color w:val="000000"/>
          <w:sz w:val="28"/>
          <w:szCs w:val="28"/>
        </w:rPr>
        <w:t xml:space="preserve">Иные межбюджетные трансферты бюджетам муниципальных </w:t>
      </w:r>
      <w:r>
        <w:rPr>
          <w:b/>
          <w:bCs/>
          <w:color w:val="000000"/>
          <w:sz w:val="28"/>
          <w:szCs w:val="28"/>
        </w:rPr>
        <w:t>о</w:t>
      </w:r>
      <w:r w:rsidRPr="00291D97">
        <w:rPr>
          <w:b/>
          <w:bCs/>
          <w:color w:val="000000"/>
          <w:sz w:val="28"/>
          <w:szCs w:val="28"/>
        </w:rPr>
        <w:t>бразований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291D97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291D97" w:rsidRPr="00291D97" w:rsidRDefault="00291D97" w:rsidP="00291D97">
      <w:pPr>
        <w:jc w:val="center"/>
        <w:rPr>
          <w:sz w:val="28"/>
          <w:szCs w:val="28"/>
        </w:rPr>
      </w:pPr>
    </w:p>
    <w:p w:rsidR="00004352" w:rsidRPr="00291D97" w:rsidRDefault="00004352" w:rsidP="00291D97">
      <w:pPr>
        <w:jc w:val="center"/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9383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7824"/>
        <w:gridCol w:w="1559"/>
      </w:tblGrid>
      <w:tr w:rsidR="00004352" w:rsidRPr="00291D97" w:rsidTr="00291D97">
        <w:trPr>
          <w:tblHeader/>
        </w:trPr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04352" w:rsidRPr="00291D97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352" w:rsidRPr="00291D97" w:rsidRDefault="00F63DCB">
                  <w:pPr>
                    <w:jc w:val="center"/>
                  </w:pPr>
                  <w:r w:rsidRPr="00291D9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04352" w:rsidRPr="00291D97" w:rsidRDefault="00004352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04352" w:rsidRPr="00291D9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352" w:rsidRPr="00291D97" w:rsidRDefault="00F63DCB">
                  <w:pPr>
                    <w:jc w:val="center"/>
                  </w:pPr>
                  <w:r w:rsidRPr="00291D9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004352" w:rsidRPr="00291D97" w:rsidRDefault="00F63DCB">
                  <w:pPr>
                    <w:jc w:val="center"/>
                  </w:pPr>
                  <w:r w:rsidRPr="00291D97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04352" w:rsidRPr="00291D97" w:rsidRDefault="00004352">
            <w:pPr>
              <w:spacing w:line="1" w:lineRule="auto"/>
            </w:pP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62D0"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2D0">
              <w:rPr>
                <w:b/>
                <w:bCs/>
                <w:color w:val="000000"/>
                <w:sz w:val="24"/>
                <w:szCs w:val="24"/>
              </w:rPr>
              <w:t>718 440 000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rPr>
                <w:color w:val="000000"/>
                <w:sz w:val="24"/>
                <w:szCs w:val="24"/>
              </w:rPr>
            </w:pPr>
            <w:r w:rsidRPr="007062D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062D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062D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062D0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062D0">
              <w:rPr>
                <w:color w:val="000000"/>
                <w:sz w:val="24"/>
                <w:szCs w:val="24"/>
              </w:rPr>
              <w:t>718 440 000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9 598 014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2 999 842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1 915 835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789 484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892 853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62D0">
              <w:rPr>
                <w:b/>
                <w:bCs/>
                <w:color w:val="000000"/>
                <w:sz w:val="24"/>
                <w:szCs w:val="24"/>
              </w:rPr>
              <w:t xml:space="preserve">8. 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 w:rsidRPr="007062D0">
              <w:rPr>
                <w:b/>
                <w:bCs/>
                <w:color w:val="000000"/>
                <w:sz w:val="24"/>
                <w:szCs w:val="24"/>
              </w:rPr>
              <w:t>Батова</w:t>
            </w:r>
            <w:proofErr w:type="spellEnd"/>
            <w:r w:rsidRPr="007062D0">
              <w:rPr>
                <w:b/>
                <w:bCs/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2D0">
              <w:rPr>
                <w:b/>
                <w:bCs/>
                <w:color w:val="000000"/>
                <w:sz w:val="24"/>
                <w:szCs w:val="24"/>
              </w:rPr>
              <w:t>189 907 330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rPr>
                <w:color w:val="000000"/>
                <w:sz w:val="24"/>
                <w:szCs w:val="24"/>
              </w:rPr>
            </w:pPr>
            <w:r w:rsidRPr="007062D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062D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062D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062D0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Pr="007062D0" w:rsidRDefault="00AB642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062D0">
              <w:rPr>
                <w:color w:val="000000"/>
                <w:sz w:val="24"/>
                <w:szCs w:val="24"/>
              </w:rPr>
              <w:t>189 907 330</w:t>
            </w:r>
          </w:p>
        </w:tc>
      </w:tr>
      <w:tr w:rsidR="00AB642E" w:rsidTr="00291D97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42E" w:rsidRDefault="00AB642E" w:rsidP="00F2565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42E" w:rsidRDefault="00AB642E" w:rsidP="00F256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</w:tbl>
    <w:p w:rsidR="004F3E3B" w:rsidRDefault="004F3E3B"/>
    <w:sectPr w:rsidR="004F3E3B" w:rsidSect="00291D97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F2" w:rsidRDefault="002C3DF2" w:rsidP="00004352">
      <w:r>
        <w:separator/>
      </w:r>
    </w:p>
  </w:endnote>
  <w:endnote w:type="continuationSeparator" w:id="0">
    <w:p w:rsidR="002C3DF2" w:rsidRDefault="002C3DF2" w:rsidP="0000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4352">
      <w:tc>
        <w:tcPr>
          <w:tcW w:w="10421" w:type="dxa"/>
        </w:tcPr>
        <w:p w:rsidR="00004352" w:rsidRDefault="00F63DC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04352" w:rsidRDefault="000043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F2" w:rsidRDefault="002C3DF2" w:rsidP="00004352">
      <w:r>
        <w:separator/>
      </w:r>
    </w:p>
  </w:footnote>
  <w:footnote w:type="continuationSeparator" w:id="0">
    <w:p w:rsidR="002C3DF2" w:rsidRDefault="002C3DF2" w:rsidP="00004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4352">
      <w:tc>
        <w:tcPr>
          <w:tcW w:w="10421" w:type="dxa"/>
        </w:tcPr>
        <w:p w:rsidR="00004352" w:rsidRDefault="0000435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63DC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F7FD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04352" w:rsidRDefault="000043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52"/>
    <w:rsid w:val="00004352"/>
    <w:rsid w:val="00091878"/>
    <w:rsid w:val="0026208B"/>
    <w:rsid w:val="00263650"/>
    <w:rsid w:val="00291D97"/>
    <w:rsid w:val="002C3DF2"/>
    <w:rsid w:val="00435C84"/>
    <w:rsid w:val="004F3E3B"/>
    <w:rsid w:val="0051439C"/>
    <w:rsid w:val="00644F8D"/>
    <w:rsid w:val="007A4530"/>
    <w:rsid w:val="00AB642E"/>
    <w:rsid w:val="00DF7FD6"/>
    <w:rsid w:val="00F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04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04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2021-11-24T10:55:00Z</cp:lastPrinted>
  <dcterms:created xsi:type="dcterms:W3CDTF">2021-11-24T10:55:00Z</dcterms:created>
  <dcterms:modified xsi:type="dcterms:W3CDTF">2021-12-16T11:33:00Z</dcterms:modified>
</cp:coreProperties>
</file>